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D7" w:rsidRDefault="000547D7" w:rsidP="000547D7">
      <w:pPr>
        <w:ind w:firstLine="482"/>
        <w:jc w:val="center"/>
        <w:rPr>
          <w:rFonts w:ascii="宋体" w:hAnsi="宋体" w:hint="eastAsia"/>
          <w:bCs/>
          <w:sz w:val="40"/>
          <w:szCs w:val="40"/>
        </w:rPr>
      </w:pPr>
      <w:r>
        <w:rPr>
          <w:rFonts w:ascii="宋体" w:hAnsi="宋体" w:hint="eastAsia"/>
          <w:bCs/>
          <w:sz w:val="40"/>
          <w:szCs w:val="40"/>
        </w:rPr>
        <w:t>岷山环能高科股份公司</w:t>
      </w:r>
    </w:p>
    <w:p w:rsidR="000547D7" w:rsidRDefault="000547D7" w:rsidP="000547D7">
      <w:pPr>
        <w:ind w:firstLine="482"/>
        <w:jc w:val="center"/>
        <w:rPr>
          <w:rFonts w:ascii="宋体" w:hAnsi="宋体" w:hint="eastAsia"/>
          <w:bCs/>
          <w:sz w:val="40"/>
          <w:szCs w:val="40"/>
        </w:rPr>
      </w:pPr>
      <w:r>
        <w:rPr>
          <w:rFonts w:ascii="宋体" w:hAnsi="宋体" w:hint="eastAsia"/>
          <w:bCs/>
          <w:sz w:val="40"/>
          <w:szCs w:val="40"/>
        </w:rPr>
        <w:t>锌粉输送设备采购及安装技术标书</w:t>
      </w:r>
    </w:p>
    <w:p w:rsidR="000547D7" w:rsidRDefault="000547D7" w:rsidP="000547D7">
      <w:pPr>
        <w:ind w:firstLine="482"/>
        <w:jc w:val="center"/>
        <w:rPr>
          <w:rFonts w:ascii="宋体" w:hAnsi="宋体"/>
          <w:bCs/>
          <w:sz w:val="40"/>
          <w:szCs w:val="40"/>
        </w:rPr>
      </w:pPr>
    </w:p>
    <w:p w:rsidR="000547D7" w:rsidRDefault="000547D7" w:rsidP="000547D7">
      <w:pPr>
        <w:pStyle w:val="2"/>
        <w:spacing w:line="240" w:lineRule="auto"/>
        <w:rPr>
          <w:rFonts w:hint="eastAsia"/>
          <w:bCs/>
          <w:szCs w:val="28"/>
        </w:rPr>
      </w:pPr>
      <w:r>
        <w:rPr>
          <w:rFonts w:hint="eastAsia"/>
          <w:bCs/>
          <w:sz w:val="24"/>
          <w:szCs w:val="24"/>
        </w:rPr>
        <w:t xml:space="preserve"> </w:t>
      </w:r>
      <w:r>
        <w:rPr>
          <w:rFonts w:hint="eastAsia"/>
          <w:bCs/>
          <w:szCs w:val="28"/>
        </w:rPr>
        <w:t>采购项目清单及技术要求</w:t>
      </w:r>
    </w:p>
    <w:p w:rsidR="000547D7" w:rsidRDefault="000547D7" w:rsidP="000547D7">
      <w:pPr>
        <w:ind w:firstLine="482"/>
        <w:rPr>
          <w:rFonts w:ascii="宋体" w:hAnsi="宋体" w:hint="eastAsia"/>
          <w:bCs/>
          <w:sz w:val="28"/>
          <w:szCs w:val="28"/>
        </w:rPr>
      </w:pPr>
      <w:r>
        <w:rPr>
          <w:rFonts w:ascii="宋体" w:hAnsi="宋体" w:hint="eastAsia"/>
          <w:bCs/>
          <w:sz w:val="28"/>
          <w:szCs w:val="28"/>
        </w:rPr>
        <w:t>本次采购共为</w:t>
      </w:r>
      <w:r>
        <w:rPr>
          <w:rFonts w:ascii="宋体" w:hAnsi="宋体" w:hint="eastAsia"/>
          <w:bCs/>
          <w:sz w:val="28"/>
          <w:szCs w:val="28"/>
          <w:u w:val="single"/>
        </w:rPr>
        <w:t xml:space="preserve">  1  </w:t>
      </w:r>
      <w:r>
        <w:rPr>
          <w:rFonts w:ascii="宋体" w:hAnsi="宋体" w:hint="eastAsia"/>
          <w:bCs/>
          <w:sz w:val="28"/>
          <w:szCs w:val="28"/>
        </w:rPr>
        <w:t>个包，受邀方必须按投标采购文件要求对所报包的每一货物做出报价响应</w:t>
      </w:r>
      <w:r>
        <w:rPr>
          <w:rFonts w:ascii="宋体" w:hAnsi="宋体"/>
          <w:bCs/>
          <w:sz w:val="28"/>
          <w:szCs w:val="28"/>
        </w:rPr>
        <w:t>,</w:t>
      </w:r>
      <w:r>
        <w:rPr>
          <w:rFonts w:ascii="宋体" w:hAnsi="宋体" w:hint="eastAsia"/>
          <w:bCs/>
          <w:sz w:val="28"/>
          <w:szCs w:val="28"/>
        </w:rPr>
        <w:t>否则作废标处理。</w:t>
      </w:r>
    </w:p>
    <w:p w:rsidR="000547D7" w:rsidRDefault="000547D7" w:rsidP="000547D7">
      <w:pPr>
        <w:ind w:left="735"/>
        <w:rPr>
          <w:rFonts w:hint="eastAsia"/>
          <w:b/>
          <w:bCs/>
          <w:sz w:val="28"/>
          <w:szCs w:val="28"/>
        </w:rPr>
      </w:pPr>
      <w:r>
        <w:rPr>
          <w:rFonts w:hint="eastAsia"/>
          <w:b/>
          <w:bCs/>
          <w:sz w:val="28"/>
          <w:szCs w:val="28"/>
        </w:rPr>
        <w:t>电锌中浸</w:t>
      </w:r>
    </w:p>
    <w:p w:rsidR="000547D7" w:rsidRDefault="000547D7" w:rsidP="000547D7">
      <w:pPr>
        <w:ind w:firstLine="482"/>
        <w:rPr>
          <w:rFonts w:ascii="宋体" w:hAnsi="宋体"/>
          <w:bCs/>
          <w:sz w:val="28"/>
          <w:szCs w:val="28"/>
        </w:rPr>
      </w:pPr>
      <w:r>
        <w:rPr>
          <w:rFonts w:ascii="宋体" w:hAnsi="宋体"/>
          <w:bCs/>
          <w:sz w:val="28"/>
          <w:szCs w:val="28"/>
        </w:rPr>
        <w:t>（一）</w:t>
      </w:r>
      <w:r>
        <w:rPr>
          <w:rFonts w:ascii="宋体" w:hAnsi="宋体" w:hint="eastAsia"/>
          <w:bCs/>
          <w:sz w:val="28"/>
          <w:szCs w:val="28"/>
        </w:rPr>
        <w:t>设备配置：⑴电锌料场配置五个60m³储存罐，分别设有仓顶除尘及锌粉接收系（埋刮板、气力输送）。⑵外购锌粉拆包站一套(能力15-25吨/h)，拆包后通过25吨螺旋输送到25吨/h斗式提升机及25吨/h刮板机输送到五个60m³料仓；外购次氧化锌中会出现块状锌粉和钢部件设计中应考虑筛检或过滤装置。⑶配置集中除尘器一台，扬尘点拆包站、输送系统。④0-30吨/h计量螺旋称5台、稳料阀5台。⑸30吨/h埋刮板输灰两台⑹斗式提升机1台。⑤气力输送1套，散装锌粉接入口1个、分子口5个，卸料可分别到5个储存仓内。</w:t>
      </w:r>
    </w:p>
    <w:p w:rsidR="000547D7" w:rsidRDefault="000547D7" w:rsidP="000547D7">
      <w:pPr>
        <w:ind w:firstLine="482"/>
        <w:rPr>
          <w:rFonts w:ascii="宋体" w:hAnsi="宋体"/>
          <w:bCs/>
          <w:sz w:val="28"/>
          <w:szCs w:val="28"/>
        </w:rPr>
      </w:pPr>
      <w:r>
        <w:rPr>
          <w:rFonts w:ascii="宋体" w:hAnsi="宋体" w:hint="eastAsia"/>
          <w:bCs/>
          <w:sz w:val="28"/>
          <w:szCs w:val="28"/>
        </w:rPr>
        <w:t>（</w:t>
      </w:r>
      <w:r>
        <w:rPr>
          <w:rFonts w:ascii="宋体" w:hAnsi="宋体"/>
          <w:bCs/>
          <w:sz w:val="28"/>
          <w:szCs w:val="28"/>
        </w:rPr>
        <w:t>二</w:t>
      </w:r>
      <w:r>
        <w:rPr>
          <w:rFonts w:ascii="宋体" w:hAnsi="宋体" w:hint="eastAsia"/>
          <w:bCs/>
          <w:sz w:val="28"/>
          <w:szCs w:val="28"/>
        </w:rPr>
        <w:t>）工艺说明：⑴熔炼锌粉通过罐车运输并有罐车自带系统输送到储存料仓，卸车效率1小时内；⑵外购氧化锌通过吨包卸料站卸料并通过斗式提升机及刮板机输送到五个60m³料仓；外购次氧化锌中会出现块状锌粉和钢部件设计中应考虑筛检或过滤装置。避免进入输送系统造成设备损坏管道堵塞：⑶配料仓氧化锌通过设定配比、设定流量自动配料，并输送到相应的中浸桶内；⑷料仓配置收尘器、料位计、电磁铁仓壁振打器、溜化，气力输送系统自动控制，仓满报警并自动停机；⑸压滤泥需要单独考虑配料方式。⑹独立的DCS系统控制。</w:t>
      </w:r>
    </w:p>
    <w:p w:rsidR="000547D7" w:rsidRDefault="000547D7" w:rsidP="000547D7">
      <w:pPr>
        <w:ind w:firstLine="482"/>
        <w:rPr>
          <w:rFonts w:ascii="宋体" w:hAnsi="宋体" w:hint="eastAsia"/>
          <w:bCs/>
          <w:sz w:val="28"/>
          <w:szCs w:val="28"/>
        </w:rPr>
      </w:pPr>
      <w:r>
        <w:rPr>
          <w:rFonts w:ascii="宋体" w:hAnsi="宋体" w:hint="eastAsia"/>
          <w:bCs/>
          <w:sz w:val="28"/>
          <w:szCs w:val="28"/>
        </w:rPr>
        <w:t>（</w:t>
      </w:r>
      <w:r>
        <w:rPr>
          <w:rFonts w:ascii="宋体" w:hAnsi="宋体"/>
          <w:bCs/>
          <w:sz w:val="28"/>
          <w:szCs w:val="28"/>
        </w:rPr>
        <w:t>三</w:t>
      </w:r>
      <w:r>
        <w:rPr>
          <w:rFonts w:ascii="宋体" w:hAnsi="宋体" w:hint="eastAsia"/>
          <w:bCs/>
          <w:sz w:val="28"/>
          <w:szCs w:val="28"/>
        </w:rPr>
        <w:t>）DCS电气自动化控制系统要求：</w:t>
      </w:r>
    </w:p>
    <w:p w:rsidR="000547D7" w:rsidRDefault="000547D7" w:rsidP="000547D7">
      <w:pPr>
        <w:ind w:firstLineChars="200" w:firstLine="560"/>
        <w:rPr>
          <w:rFonts w:hint="eastAsia"/>
          <w:sz w:val="28"/>
          <w:szCs w:val="28"/>
        </w:rPr>
      </w:pPr>
      <w:r>
        <w:rPr>
          <w:rFonts w:hint="eastAsia"/>
          <w:sz w:val="28"/>
          <w:szCs w:val="28"/>
        </w:rPr>
        <w:lastRenderedPageBreak/>
        <w:t>DCS</w:t>
      </w:r>
      <w:r>
        <w:rPr>
          <w:rFonts w:hint="eastAsia"/>
          <w:sz w:val="28"/>
          <w:szCs w:val="28"/>
        </w:rPr>
        <w:t>控制系统分两处布置，锌制液配料系统</w:t>
      </w:r>
      <w:r>
        <w:rPr>
          <w:rFonts w:hint="eastAsia"/>
          <w:sz w:val="28"/>
          <w:szCs w:val="28"/>
        </w:rPr>
        <w:t>1</w:t>
      </w:r>
      <w:r>
        <w:rPr>
          <w:rFonts w:hint="eastAsia"/>
          <w:sz w:val="28"/>
          <w:szCs w:val="28"/>
        </w:rPr>
        <w:t>套。</w:t>
      </w:r>
    </w:p>
    <w:p w:rsidR="000547D7" w:rsidRDefault="000547D7" w:rsidP="000547D7">
      <w:pPr>
        <w:ind w:firstLineChars="200" w:firstLine="560"/>
        <w:rPr>
          <w:rFonts w:hint="eastAsia"/>
          <w:sz w:val="28"/>
          <w:szCs w:val="28"/>
        </w:rPr>
      </w:pPr>
      <w:r>
        <w:rPr>
          <w:rFonts w:hint="eastAsia"/>
          <w:sz w:val="28"/>
          <w:szCs w:val="28"/>
        </w:rPr>
        <w:t>DCS</w:t>
      </w:r>
      <w:r>
        <w:rPr>
          <w:rFonts w:hint="eastAsia"/>
          <w:sz w:val="28"/>
          <w:szCs w:val="28"/>
        </w:rPr>
        <w:t>控制系统采用西门子</w:t>
      </w:r>
      <w:r>
        <w:rPr>
          <w:rFonts w:hint="eastAsia"/>
          <w:sz w:val="28"/>
          <w:szCs w:val="28"/>
        </w:rPr>
        <w:t>PLC</w:t>
      </w:r>
      <w:r>
        <w:rPr>
          <w:rFonts w:hint="eastAsia"/>
          <w:sz w:val="28"/>
          <w:szCs w:val="28"/>
        </w:rPr>
        <w:t>控制器，可视化动态工艺控制流程界面，实时工艺参数监视，工艺控制自动控制，设备连锁控制，设备状态监视，数据报表、曲线查询。</w:t>
      </w:r>
    </w:p>
    <w:p w:rsidR="000547D7" w:rsidRDefault="000547D7" w:rsidP="000547D7">
      <w:pPr>
        <w:ind w:firstLineChars="200" w:firstLine="560"/>
        <w:rPr>
          <w:rFonts w:hint="eastAsia"/>
          <w:sz w:val="28"/>
          <w:szCs w:val="28"/>
        </w:rPr>
      </w:pPr>
      <w:r>
        <w:rPr>
          <w:rFonts w:hint="eastAsia"/>
          <w:sz w:val="28"/>
          <w:szCs w:val="28"/>
        </w:rPr>
        <w:t xml:space="preserve">1) </w:t>
      </w:r>
      <w:r>
        <w:rPr>
          <w:rFonts w:hint="eastAsia"/>
          <w:sz w:val="28"/>
          <w:szCs w:val="28"/>
        </w:rPr>
        <w:t>电控柜：仿威图柜，高度</w:t>
      </w:r>
      <w:r>
        <w:rPr>
          <w:rFonts w:hint="eastAsia"/>
          <w:sz w:val="28"/>
          <w:szCs w:val="28"/>
        </w:rPr>
        <w:t>2200mm</w:t>
      </w:r>
      <w:r>
        <w:rPr>
          <w:rFonts w:hint="eastAsia"/>
          <w:sz w:val="28"/>
          <w:szCs w:val="28"/>
        </w:rPr>
        <w:t>（含底座），柜体颜色</w:t>
      </w:r>
      <w:r>
        <w:rPr>
          <w:rFonts w:hint="eastAsia"/>
          <w:sz w:val="28"/>
          <w:szCs w:val="28"/>
        </w:rPr>
        <w:t xml:space="preserve">RAL7035 </w:t>
      </w:r>
      <w:r>
        <w:rPr>
          <w:rFonts w:hint="eastAsia"/>
          <w:sz w:val="28"/>
          <w:szCs w:val="28"/>
        </w:rPr>
        <w:t>表面喷塑，包含照明装置与通风装置；</w:t>
      </w:r>
    </w:p>
    <w:p w:rsidR="000547D7" w:rsidRDefault="000547D7" w:rsidP="000547D7">
      <w:pPr>
        <w:ind w:firstLineChars="200" w:firstLine="560"/>
        <w:rPr>
          <w:rFonts w:hint="eastAsia"/>
          <w:sz w:val="28"/>
          <w:szCs w:val="28"/>
        </w:rPr>
      </w:pPr>
      <w:r>
        <w:rPr>
          <w:rFonts w:hint="eastAsia"/>
          <w:sz w:val="28"/>
          <w:szCs w:val="28"/>
        </w:rPr>
        <w:t>2) PLC</w:t>
      </w:r>
      <w:r>
        <w:rPr>
          <w:rFonts w:hint="eastAsia"/>
          <w:sz w:val="28"/>
          <w:szCs w:val="28"/>
        </w:rPr>
        <w:t>：西门子</w:t>
      </w:r>
      <w:r>
        <w:rPr>
          <w:rFonts w:hint="eastAsia"/>
          <w:sz w:val="28"/>
          <w:szCs w:val="28"/>
        </w:rPr>
        <w:t xml:space="preserve">S7-1500 </w:t>
      </w:r>
      <w:r>
        <w:rPr>
          <w:rFonts w:hint="eastAsia"/>
          <w:sz w:val="28"/>
          <w:szCs w:val="28"/>
        </w:rPr>
        <w:t>系列；</w:t>
      </w:r>
    </w:p>
    <w:p w:rsidR="000547D7" w:rsidRDefault="000547D7" w:rsidP="000547D7">
      <w:pPr>
        <w:ind w:firstLineChars="200" w:firstLine="560"/>
        <w:rPr>
          <w:rFonts w:hint="eastAsia"/>
          <w:sz w:val="28"/>
          <w:szCs w:val="28"/>
        </w:rPr>
      </w:pPr>
      <w:r>
        <w:rPr>
          <w:rFonts w:hint="eastAsia"/>
          <w:sz w:val="28"/>
          <w:szCs w:val="28"/>
        </w:rPr>
        <w:t xml:space="preserve">3) IO </w:t>
      </w:r>
      <w:r>
        <w:rPr>
          <w:rFonts w:hint="eastAsia"/>
          <w:sz w:val="28"/>
          <w:szCs w:val="28"/>
        </w:rPr>
        <w:t>模块：西门子</w:t>
      </w:r>
      <w:r>
        <w:rPr>
          <w:rFonts w:hint="eastAsia"/>
          <w:sz w:val="28"/>
          <w:szCs w:val="28"/>
        </w:rPr>
        <w:t xml:space="preserve">ET200SP </w:t>
      </w:r>
      <w:r>
        <w:rPr>
          <w:rFonts w:hint="eastAsia"/>
          <w:sz w:val="28"/>
          <w:szCs w:val="28"/>
        </w:rPr>
        <w:t>系列，控制点总数量：</w:t>
      </w:r>
      <w:r>
        <w:rPr>
          <w:rFonts w:hint="eastAsia"/>
          <w:sz w:val="28"/>
          <w:szCs w:val="28"/>
        </w:rPr>
        <w:t xml:space="preserve">   </w:t>
      </w:r>
      <w:r>
        <w:rPr>
          <w:rFonts w:hint="eastAsia"/>
          <w:sz w:val="28"/>
          <w:szCs w:val="28"/>
        </w:rPr>
        <w:t>点；</w:t>
      </w:r>
    </w:p>
    <w:p w:rsidR="000547D7" w:rsidRDefault="000547D7" w:rsidP="000547D7">
      <w:pPr>
        <w:ind w:firstLineChars="200" w:firstLine="560"/>
        <w:rPr>
          <w:rFonts w:hint="eastAsia"/>
          <w:sz w:val="28"/>
          <w:szCs w:val="28"/>
        </w:rPr>
      </w:pPr>
      <w:r>
        <w:rPr>
          <w:rFonts w:hint="eastAsia"/>
          <w:sz w:val="28"/>
          <w:szCs w:val="28"/>
        </w:rPr>
        <w:t>DI:     DO:    AI:    AO:    MODBUS</w:t>
      </w:r>
      <w:r>
        <w:rPr>
          <w:rFonts w:hint="eastAsia"/>
          <w:sz w:val="28"/>
          <w:szCs w:val="28"/>
        </w:rPr>
        <w:t>：</w:t>
      </w:r>
      <w:r>
        <w:rPr>
          <w:rFonts w:hint="eastAsia"/>
          <w:sz w:val="28"/>
          <w:szCs w:val="28"/>
        </w:rPr>
        <w:t xml:space="preserve">   </w:t>
      </w:r>
      <w:r>
        <w:rPr>
          <w:rFonts w:hint="eastAsia"/>
          <w:sz w:val="28"/>
          <w:szCs w:val="28"/>
        </w:rPr>
        <w:t>；</w:t>
      </w:r>
    </w:p>
    <w:p w:rsidR="000547D7" w:rsidRDefault="000547D7" w:rsidP="000547D7">
      <w:pPr>
        <w:ind w:firstLineChars="200" w:firstLine="560"/>
        <w:rPr>
          <w:rFonts w:hint="eastAsia"/>
          <w:sz w:val="28"/>
          <w:szCs w:val="28"/>
        </w:rPr>
      </w:pPr>
      <w:r>
        <w:rPr>
          <w:rFonts w:hint="eastAsia"/>
          <w:sz w:val="28"/>
          <w:szCs w:val="28"/>
        </w:rPr>
        <w:t>4) DI</w:t>
      </w:r>
      <w:r>
        <w:rPr>
          <w:rFonts w:hint="eastAsia"/>
          <w:sz w:val="28"/>
          <w:szCs w:val="28"/>
        </w:rPr>
        <w:t>数字输入模块：</w:t>
      </w:r>
      <w:r>
        <w:rPr>
          <w:rFonts w:hint="eastAsia"/>
          <w:sz w:val="28"/>
          <w:szCs w:val="28"/>
        </w:rPr>
        <w:t xml:space="preserve">24VDC </w:t>
      </w:r>
      <w:r>
        <w:rPr>
          <w:rFonts w:hint="eastAsia"/>
          <w:sz w:val="28"/>
          <w:szCs w:val="28"/>
        </w:rPr>
        <w:t>直流输入，光电耦合型；</w:t>
      </w:r>
    </w:p>
    <w:p w:rsidR="000547D7" w:rsidRDefault="000547D7" w:rsidP="000547D7">
      <w:pPr>
        <w:ind w:firstLineChars="200" w:firstLine="560"/>
        <w:rPr>
          <w:rFonts w:hint="eastAsia"/>
          <w:sz w:val="28"/>
          <w:szCs w:val="28"/>
        </w:rPr>
      </w:pPr>
      <w:r>
        <w:rPr>
          <w:rFonts w:hint="eastAsia"/>
          <w:sz w:val="28"/>
          <w:szCs w:val="28"/>
        </w:rPr>
        <w:t>5) DO</w:t>
      </w:r>
      <w:r>
        <w:rPr>
          <w:rFonts w:hint="eastAsia"/>
          <w:sz w:val="28"/>
          <w:szCs w:val="28"/>
        </w:rPr>
        <w:t>数字输出模块：</w:t>
      </w:r>
      <w:r>
        <w:rPr>
          <w:rFonts w:hint="eastAsia"/>
          <w:sz w:val="28"/>
          <w:szCs w:val="28"/>
        </w:rPr>
        <w:t>24VDC</w:t>
      </w:r>
      <w:r>
        <w:rPr>
          <w:rFonts w:hint="eastAsia"/>
          <w:sz w:val="28"/>
          <w:szCs w:val="28"/>
        </w:rPr>
        <w:t>，</w:t>
      </w:r>
      <w:r>
        <w:rPr>
          <w:rFonts w:hint="eastAsia"/>
          <w:sz w:val="28"/>
          <w:szCs w:val="28"/>
        </w:rPr>
        <w:t>0.5A</w:t>
      </w:r>
      <w:r>
        <w:rPr>
          <w:rFonts w:hint="eastAsia"/>
          <w:sz w:val="28"/>
          <w:szCs w:val="28"/>
        </w:rPr>
        <w:t>，晶体管输出，光电耦合型</w:t>
      </w:r>
      <w:r>
        <w:rPr>
          <w:rFonts w:hint="eastAsia"/>
          <w:sz w:val="28"/>
          <w:szCs w:val="28"/>
        </w:rPr>
        <w:t>;</w:t>
      </w:r>
    </w:p>
    <w:p w:rsidR="000547D7" w:rsidRDefault="000547D7" w:rsidP="000547D7">
      <w:pPr>
        <w:ind w:firstLineChars="200" w:firstLine="560"/>
        <w:rPr>
          <w:rFonts w:hint="eastAsia"/>
          <w:sz w:val="28"/>
          <w:szCs w:val="28"/>
        </w:rPr>
      </w:pPr>
      <w:r>
        <w:rPr>
          <w:rFonts w:hint="eastAsia"/>
          <w:sz w:val="28"/>
          <w:szCs w:val="28"/>
        </w:rPr>
        <w:t>6) AI</w:t>
      </w:r>
      <w:r>
        <w:rPr>
          <w:rFonts w:hint="eastAsia"/>
          <w:sz w:val="28"/>
          <w:szCs w:val="28"/>
        </w:rPr>
        <w:t>模拟量输入模块：具备诊断功能；</w:t>
      </w:r>
    </w:p>
    <w:p w:rsidR="000547D7" w:rsidRDefault="000547D7" w:rsidP="000547D7">
      <w:pPr>
        <w:ind w:firstLineChars="200" w:firstLine="560"/>
        <w:rPr>
          <w:rFonts w:hint="eastAsia"/>
          <w:sz w:val="28"/>
          <w:szCs w:val="28"/>
        </w:rPr>
      </w:pPr>
      <w:r>
        <w:rPr>
          <w:rFonts w:hint="eastAsia"/>
          <w:sz w:val="28"/>
          <w:szCs w:val="28"/>
        </w:rPr>
        <w:t>7) AO</w:t>
      </w:r>
      <w:r>
        <w:rPr>
          <w:rFonts w:hint="eastAsia"/>
          <w:sz w:val="28"/>
          <w:szCs w:val="28"/>
        </w:rPr>
        <w:t>模拟量输出模块：具备诊断功能；</w:t>
      </w:r>
    </w:p>
    <w:p w:rsidR="000547D7" w:rsidRDefault="000547D7" w:rsidP="000547D7">
      <w:pPr>
        <w:ind w:firstLineChars="200" w:firstLine="560"/>
        <w:rPr>
          <w:rFonts w:hint="eastAsia"/>
          <w:sz w:val="28"/>
          <w:szCs w:val="28"/>
        </w:rPr>
      </w:pPr>
      <w:r>
        <w:rPr>
          <w:rFonts w:hint="eastAsia"/>
          <w:sz w:val="28"/>
          <w:szCs w:val="28"/>
        </w:rPr>
        <w:t>8</w:t>
      </w:r>
      <w:r>
        <w:rPr>
          <w:rFonts w:hint="eastAsia"/>
          <w:sz w:val="28"/>
          <w:szCs w:val="28"/>
        </w:rPr>
        <w:t>）</w:t>
      </w:r>
      <w:r>
        <w:rPr>
          <w:rFonts w:hint="eastAsia"/>
          <w:sz w:val="28"/>
          <w:szCs w:val="28"/>
        </w:rPr>
        <w:t>MODBUS</w:t>
      </w:r>
      <w:r>
        <w:rPr>
          <w:rFonts w:hint="eastAsia"/>
          <w:sz w:val="28"/>
          <w:szCs w:val="28"/>
        </w:rPr>
        <w:t>通讯模块：具备诊断功能；</w:t>
      </w:r>
    </w:p>
    <w:p w:rsidR="000547D7" w:rsidRDefault="000547D7" w:rsidP="000547D7">
      <w:pPr>
        <w:ind w:firstLineChars="200" w:firstLine="560"/>
        <w:rPr>
          <w:rFonts w:hint="eastAsia"/>
          <w:sz w:val="28"/>
          <w:szCs w:val="28"/>
        </w:rPr>
      </w:pPr>
      <w:r>
        <w:rPr>
          <w:rFonts w:hint="eastAsia"/>
          <w:sz w:val="28"/>
          <w:szCs w:val="28"/>
        </w:rPr>
        <w:t xml:space="preserve">9) </w:t>
      </w:r>
      <w:r>
        <w:rPr>
          <w:rFonts w:hint="eastAsia"/>
          <w:sz w:val="28"/>
          <w:szCs w:val="28"/>
        </w:rPr>
        <w:t>电脑：</w:t>
      </w:r>
      <w:r>
        <w:rPr>
          <w:rFonts w:hint="eastAsia"/>
          <w:sz w:val="28"/>
          <w:szCs w:val="28"/>
        </w:rPr>
        <w:t>DELL</w:t>
      </w:r>
      <w:r>
        <w:rPr>
          <w:rFonts w:hint="eastAsia"/>
          <w:sz w:val="28"/>
          <w:szCs w:val="28"/>
        </w:rPr>
        <w:t>戴尔商务机</w:t>
      </w:r>
      <w:r>
        <w:rPr>
          <w:rFonts w:hint="eastAsia"/>
          <w:sz w:val="28"/>
          <w:szCs w:val="28"/>
        </w:rPr>
        <w:t>2</w:t>
      </w:r>
      <w:r>
        <w:rPr>
          <w:rFonts w:hint="eastAsia"/>
          <w:sz w:val="28"/>
          <w:szCs w:val="28"/>
        </w:rPr>
        <w:t>台，显示器</w:t>
      </w:r>
      <w:r>
        <w:rPr>
          <w:rFonts w:hint="eastAsia"/>
          <w:sz w:val="28"/>
          <w:szCs w:val="28"/>
        </w:rPr>
        <w:t>24</w:t>
      </w:r>
      <w:r>
        <w:rPr>
          <w:rFonts w:hint="eastAsia"/>
          <w:sz w:val="28"/>
          <w:szCs w:val="28"/>
        </w:rPr>
        <w:t>”；</w:t>
      </w:r>
    </w:p>
    <w:p w:rsidR="000547D7" w:rsidRDefault="000547D7" w:rsidP="000547D7">
      <w:pPr>
        <w:ind w:firstLineChars="200" w:firstLine="560"/>
        <w:rPr>
          <w:rFonts w:hint="eastAsia"/>
          <w:sz w:val="28"/>
          <w:szCs w:val="28"/>
        </w:rPr>
      </w:pPr>
      <w:r>
        <w:rPr>
          <w:rFonts w:hint="eastAsia"/>
          <w:sz w:val="28"/>
          <w:szCs w:val="28"/>
        </w:rPr>
        <w:t xml:space="preserve">10) </w:t>
      </w:r>
      <w:r>
        <w:rPr>
          <w:rFonts w:hint="eastAsia"/>
          <w:sz w:val="28"/>
          <w:szCs w:val="28"/>
        </w:rPr>
        <w:t>变频器：三菱</w:t>
      </w:r>
      <w:r>
        <w:rPr>
          <w:rFonts w:hint="eastAsia"/>
          <w:sz w:val="28"/>
          <w:szCs w:val="28"/>
        </w:rPr>
        <w:t>A840</w:t>
      </w:r>
      <w:r>
        <w:rPr>
          <w:rFonts w:hint="eastAsia"/>
          <w:sz w:val="28"/>
          <w:szCs w:val="28"/>
        </w:rPr>
        <w:t>系列；</w:t>
      </w:r>
    </w:p>
    <w:p w:rsidR="000547D7" w:rsidRDefault="000547D7" w:rsidP="000547D7">
      <w:pPr>
        <w:ind w:firstLineChars="200" w:firstLine="560"/>
        <w:rPr>
          <w:rFonts w:hint="eastAsia"/>
          <w:sz w:val="28"/>
          <w:szCs w:val="28"/>
        </w:rPr>
      </w:pPr>
      <w:r>
        <w:rPr>
          <w:rFonts w:hint="eastAsia"/>
          <w:sz w:val="28"/>
          <w:szCs w:val="28"/>
        </w:rPr>
        <w:t xml:space="preserve">11) </w:t>
      </w:r>
      <w:r>
        <w:rPr>
          <w:rFonts w:hint="eastAsia"/>
          <w:sz w:val="28"/>
          <w:szCs w:val="28"/>
        </w:rPr>
        <w:t>低压电气：施耐德电气；</w:t>
      </w:r>
    </w:p>
    <w:p w:rsidR="000547D7" w:rsidRDefault="000547D7" w:rsidP="000547D7">
      <w:pPr>
        <w:ind w:firstLineChars="200" w:firstLine="560"/>
        <w:rPr>
          <w:rFonts w:hint="eastAsia"/>
          <w:sz w:val="28"/>
          <w:szCs w:val="28"/>
        </w:rPr>
      </w:pPr>
      <w:r>
        <w:rPr>
          <w:rFonts w:hint="eastAsia"/>
          <w:sz w:val="28"/>
          <w:szCs w:val="28"/>
        </w:rPr>
        <w:t xml:space="preserve">12) </w:t>
      </w:r>
      <w:r>
        <w:rPr>
          <w:rFonts w:hint="eastAsia"/>
          <w:sz w:val="28"/>
          <w:szCs w:val="28"/>
        </w:rPr>
        <w:t>中间继电器：魏德米勒；</w:t>
      </w:r>
    </w:p>
    <w:p w:rsidR="000547D7" w:rsidRDefault="000547D7" w:rsidP="000547D7">
      <w:pPr>
        <w:ind w:firstLineChars="200" w:firstLine="560"/>
        <w:rPr>
          <w:rFonts w:hint="eastAsia"/>
          <w:sz w:val="28"/>
          <w:szCs w:val="28"/>
        </w:rPr>
      </w:pPr>
      <w:r>
        <w:rPr>
          <w:rFonts w:hint="eastAsia"/>
          <w:sz w:val="28"/>
          <w:szCs w:val="28"/>
        </w:rPr>
        <w:t xml:space="preserve">13) 24VDC </w:t>
      </w:r>
      <w:r>
        <w:rPr>
          <w:rFonts w:hint="eastAsia"/>
          <w:sz w:val="28"/>
          <w:szCs w:val="28"/>
        </w:rPr>
        <w:t>开关电源：明纬电子；</w:t>
      </w:r>
    </w:p>
    <w:p w:rsidR="000547D7" w:rsidRDefault="000547D7" w:rsidP="000547D7">
      <w:pPr>
        <w:ind w:firstLineChars="200" w:firstLine="560"/>
        <w:rPr>
          <w:rFonts w:hint="eastAsia"/>
          <w:sz w:val="28"/>
          <w:szCs w:val="28"/>
        </w:rPr>
      </w:pPr>
      <w:r>
        <w:rPr>
          <w:rFonts w:hint="eastAsia"/>
          <w:sz w:val="28"/>
          <w:szCs w:val="28"/>
        </w:rPr>
        <w:t xml:space="preserve">14) </w:t>
      </w:r>
      <w:r>
        <w:rPr>
          <w:rFonts w:hint="eastAsia"/>
          <w:sz w:val="28"/>
          <w:szCs w:val="28"/>
        </w:rPr>
        <w:t>控制变压器：正泰电气；</w:t>
      </w:r>
    </w:p>
    <w:p w:rsidR="000547D7" w:rsidRDefault="000547D7" w:rsidP="000547D7">
      <w:pPr>
        <w:ind w:firstLineChars="200" w:firstLine="560"/>
        <w:rPr>
          <w:rFonts w:hint="eastAsia"/>
          <w:sz w:val="28"/>
          <w:szCs w:val="28"/>
        </w:rPr>
      </w:pPr>
      <w:r>
        <w:rPr>
          <w:rFonts w:hint="eastAsia"/>
          <w:sz w:val="28"/>
          <w:szCs w:val="28"/>
        </w:rPr>
        <w:t xml:space="preserve">15) </w:t>
      </w:r>
      <w:r>
        <w:rPr>
          <w:rFonts w:hint="eastAsia"/>
          <w:sz w:val="28"/>
          <w:szCs w:val="28"/>
        </w:rPr>
        <w:t>接线端子：魏德米勒。</w:t>
      </w:r>
    </w:p>
    <w:p w:rsidR="000547D7" w:rsidRDefault="000547D7" w:rsidP="000547D7">
      <w:pPr>
        <w:ind w:firstLineChars="200" w:firstLine="560"/>
        <w:rPr>
          <w:sz w:val="24"/>
        </w:rPr>
      </w:pPr>
      <w:r>
        <w:rPr>
          <w:rFonts w:hint="eastAsia"/>
          <w:sz w:val="28"/>
          <w:szCs w:val="28"/>
        </w:rPr>
        <w:t xml:space="preserve">16) </w:t>
      </w:r>
      <w:r>
        <w:rPr>
          <w:rFonts w:hint="eastAsia"/>
          <w:sz w:val="28"/>
          <w:szCs w:val="28"/>
        </w:rPr>
        <w:t>电气预留接口：</w:t>
      </w:r>
      <w:r>
        <w:rPr>
          <w:rFonts w:hint="eastAsia"/>
          <w:sz w:val="28"/>
          <w:szCs w:val="28"/>
        </w:rPr>
        <w:t xml:space="preserve">MUDBUS-RTU </w:t>
      </w:r>
      <w:r>
        <w:rPr>
          <w:rFonts w:hint="eastAsia"/>
          <w:sz w:val="28"/>
          <w:szCs w:val="28"/>
        </w:rPr>
        <w:t>与</w:t>
      </w:r>
      <w:r>
        <w:rPr>
          <w:rFonts w:hint="eastAsia"/>
          <w:sz w:val="28"/>
          <w:szCs w:val="28"/>
        </w:rPr>
        <w:t>Ethernet-TCP</w:t>
      </w:r>
      <w:r>
        <w:rPr>
          <w:sz w:val="24"/>
        </w:rPr>
        <w:br w:type="page"/>
      </w:r>
    </w:p>
    <w:p w:rsidR="000547D7" w:rsidRDefault="000547D7" w:rsidP="000547D7">
      <w:pPr>
        <w:rPr>
          <w:rFonts w:hint="eastAsia"/>
          <w:sz w:val="24"/>
        </w:rPr>
      </w:pPr>
      <w:r>
        <w:rPr>
          <w:sz w:val="24"/>
        </w:rPr>
        <w:lastRenderedPageBreak/>
        <w:t xml:space="preserve">     </w:t>
      </w:r>
      <w:r>
        <w:rPr>
          <w:rFonts w:hint="eastAsia"/>
          <w:sz w:val="28"/>
          <w:szCs w:val="28"/>
        </w:rPr>
        <w:t>（四）主要设备参数清单</w:t>
      </w:r>
    </w:p>
    <w:tbl>
      <w:tblPr>
        <w:tblW w:w="10061" w:type="dxa"/>
        <w:tblInd w:w="-411" w:type="dxa"/>
        <w:tblLayout w:type="fixed"/>
        <w:tblCellMar>
          <w:left w:w="0" w:type="dxa"/>
          <w:right w:w="0" w:type="dxa"/>
        </w:tblCellMar>
        <w:tblLook w:val="0000"/>
      </w:tblPr>
      <w:tblGrid>
        <w:gridCol w:w="570"/>
        <w:gridCol w:w="1747"/>
        <w:gridCol w:w="2943"/>
        <w:gridCol w:w="1403"/>
        <w:gridCol w:w="807"/>
        <w:gridCol w:w="914"/>
        <w:gridCol w:w="818"/>
        <w:gridCol w:w="859"/>
      </w:tblGrid>
      <w:tr w:rsidR="000547D7" w:rsidRPr="000547D7" w:rsidTr="000547D7">
        <w:trPr>
          <w:trHeight w:val="440"/>
        </w:trPr>
        <w:tc>
          <w:tcPr>
            <w:tcW w:w="10061" w:type="dxa"/>
            <w:gridSpan w:val="8"/>
            <w:tcBorders>
              <w:top w:val="single" w:sz="8" w:space="0" w:color="000000"/>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b/>
                <w:color w:val="000000"/>
                <w:kern w:val="0"/>
                <w:sz w:val="22"/>
                <w:lang/>
              </w:rPr>
            </w:pPr>
            <w:r w:rsidRPr="000547D7">
              <w:rPr>
                <w:rFonts w:ascii="宋体" w:hAnsi="宋体" w:cs="宋体" w:hint="eastAsia"/>
                <w:b/>
                <w:color w:val="000000"/>
                <w:kern w:val="0"/>
                <w:sz w:val="22"/>
                <w:lang/>
              </w:rPr>
              <w:t>锌制液锌配料系统</w:t>
            </w:r>
          </w:p>
        </w:tc>
      </w:tr>
      <w:tr w:rsidR="000547D7" w:rsidRPr="000547D7" w:rsidTr="000547D7">
        <w:trPr>
          <w:trHeight w:val="422"/>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编号</w:t>
            </w:r>
          </w:p>
        </w:tc>
        <w:tc>
          <w:tcPr>
            <w:tcW w:w="1747" w:type="dxa"/>
            <w:tcBorders>
              <w:top w:val="single" w:sz="8" w:space="0" w:color="000000"/>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设备名称</w:t>
            </w:r>
          </w:p>
        </w:tc>
        <w:tc>
          <w:tcPr>
            <w:tcW w:w="2943" w:type="dxa"/>
            <w:tcBorders>
              <w:top w:val="single" w:sz="8" w:space="0" w:color="000000"/>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型号规格</w:t>
            </w:r>
          </w:p>
        </w:tc>
        <w:tc>
          <w:tcPr>
            <w:tcW w:w="1403" w:type="dxa"/>
            <w:tcBorders>
              <w:top w:val="single" w:sz="8" w:space="0" w:color="000000"/>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数量</w:t>
            </w:r>
          </w:p>
        </w:tc>
        <w:tc>
          <w:tcPr>
            <w:tcW w:w="807" w:type="dxa"/>
            <w:tcBorders>
              <w:top w:val="single" w:sz="8" w:space="0" w:color="000000"/>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备注</w:t>
            </w:r>
          </w:p>
        </w:tc>
        <w:tc>
          <w:tcPr>
            <w:tcW w:w="914" w:type="dxa"/>
            <w:tcBorders>
              <w:top w:val="single" w:sz="8" w:space="0" w:color="000000"/>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r w:rsidRPr="000547D7">
              <w:rPr>
                <w:rFonts w:ascii="宋体" w:hAnsi="宋体" w:cs="宋体" w:hint="eastAsia"/>
                <w:color w:val="000000"/>
                <w:kern w:val="0"/>
                <w:sz w:val="22"/>
                <w:lang/>
              </w:rPr>
              <w:t>单价</w:t>
            </w:r>
          </w:p>
        </w:tc>
        <w:tc>
          <w:tcPr>
            <w:tcW w:w="818" w:type="dxa"/>
            <w:tcBorders>
              <w:top w:val="single" w:sz="8" w:space="0" w:color="000000"/>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r w:rsidRPr="000547D7">
              <w:rPr>
                <w:rFonts w:ascii="宋体" w:hAnsi="宋体" w:cs="宋体" w:hint="eastAsia"/>
                <w:color w:val="000000"/>
                <w:kern w:val="0"/>
                <w:sz w:val="22"/>
                <w:lang/>
              </w:rPr>
              <w:t>小计</w:t>
            </w:r>
          </w:p>
        </w:tc>
        <w:tc>
          <w:tcPr>
            <w:tcW w:w="859" w:type="dxa"/>
            <w:tcBorders>
              <w:top w:val="single" w:sz="8" w:space="0" w:color="000000"/>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r w:rsidRPr="000547D7">
              <w:rPr>
                <w:rFonts w:ascii="宋体" w:hAnsi="宋体" w:cs="宋体" w:hint="eastAsia"/>
                <w:color w:val="000000"/>
                <w:kern w:val="0"/>
                <w:sz w:val="22"/>
                <w:lang/>
              </w:rPr>
              <w:t>交货时间</w:t>
            </w:r>
          </w:p>
        </w:tc>
      </w:tr>
      <w:tr w:rsidR="000547D7" w:rsidRPr="000547D7" w:rsidTr="000547D7">
        <w:trPr>
          <w:trHeight w:val="707"/>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C1</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吨包拆包站</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拆包能力25t/h，自带电动葫芦，吨包卸料助流装置，排空装置</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kern w:val="0"/>
                <w:sz w:val="22"/>
                <w:lang/>
              </w:rPr>
              <w:t>1套（2台）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721"/>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C2</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正反螺旋输送机</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ML-325-30T（进料口中心距约3000）</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1台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425"/>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C3</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r w:rsidRPr="000547D7">
              <w:rPr>
                <w:rFonts w:ascii="宋体" w:hAnsi="宋体" w:cs="宋体" w:hint="eastAsia"/>
                <w:color w:val="000000"/>
                <w:kern w:val="0"/>
                <w:sz w:val="22"/>
                <w:lang/>
              </w:rPr>
              <w:t>螺旋输送机</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r w:rsidRPr="000547D7">
              <w:rPr>
                <w:rFonts w:ascii="宋体" w:hAnsi="宋体" w:cs="宋体" w:hint="eastAsia"/>
                <w:color w:val="000000"/>
                <w:kern w:val="0"/>
                <w:sz w:val="22"/>
                <w:lang/>
              </w:rPr>
              <w:t>ML-325-30T（进料口中心距约1500）</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r w:rsidRPr="000547D7">
              <w:rPr>
                <w:rFonts w:ascii="宋体" w:hAnsi="宋体" w:cs="宋体" w:hint="eastAsia"/>
                <w:color w:val="000000"/>
                <w:kern w:val="0"/>
                <w:sz w:val="22"/>
                <w:lang/>
              </w:rPr>
              <w:t>1台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585"/>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kern w:val="0"/>
                <w:sz w:val="22"/>
                <w:lang/>
              </w:rPr>
              <w:t>C4</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提升机</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TB315;提升高度约15米，输送能力25t/h</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1台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425"/>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kern w:val="0"/>
                <w:sz w:val="22"/>
                <w:lang/>
              </w:rPr>
              <w:t>C5</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刮板机</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MSM50;输送距离约20米，送能力25t/h</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1台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531"/>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kern w:val="0"/>
                <w:sz w:val="22"/>
                <w:lang/>
              </w:rPr>
              <w:t>C6</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电液平推插板阀</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适配</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5台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585"/>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C7</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料仓</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jc w:val="left"/>
              <w:textAlignment w:val="top"/>
              <w:rPr>
                <w:rFonts w:ascii="宋体" w:hAnsi="宋体" w:cs="宋体"/>
                <w:color w:val="000000"/>
                <w:sz w:val="22"/>
              </w:rPr>
            </w:pPr>
            <w:r w:rsidRPr="000547D7">
              <w:rPr>
                <w:rFonts w:ascii="宋体" w:hAnsi="宋体" w:cs="宋体" w:hint="eastAsia"/>
                <w:color w:val="000000"/>
                <w:kern w:val="0"/>
                <w:sz w:val="22"/>
                <w:lang/>
              </w:rPr>
              <w:t>60m³，含料位、助流装置、仓顶除尘</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jc w:val="right"/>
              <w:textAlignment w:val="top"/>
              <w:rPr>
                <w:rFonts w:ascii="宋体" w:hAnsi="宋体" w:cs="宋体" w:hint="eastAsia"/>
                <w:color w:val="000000"/>
                <w:sz w:val="22"/>
              </w:rPr>
            </w:pPr>
            <w:r w:rsidRPr="000547D7">
              <w:rPr>
                <w:rFonts w:ascii="宋体" w:hAnsi="宋体" w:cs="宋体" w:hint="eastAsia"/>
                <w:color w:val="000000"/>
                <w:kern w:val="0"/>
                <w:sz w:val="22"/>
                <w:lang/>
              </w:rPr>
              <w:t>5</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jc w:val="left"/>
              <w:textAlignment w:val="top"/>
              <w:rPr>
                <w:rFonts w:ascii="宋体" w:hAnsi="宋体" w:cs="宋体" w:hint="eastAsia"/>
                <w:color w:val="000000"/>
                <w:sz w:val="22"/>
              </w:rPr>
            </w:pPr>
            <w:r w:rsidRPr="000547D7">
              <w:rPr>
                <w:rFonts w:ascii="宋体" w:hAnsi="宋体" w:cs="宋体" w:hint="eastAsia"/>
                <w:color w:val="000000"/>
                <w:kern w:val="0"/>
                <w:sz w:val="22"/>
                <w:lang/>
              </w:rPr>
              <w:t>仓壁厚度≥5mm</w:t>
            </w: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jc w:val="left"/>
              <w:textAlignment w:val="top"/>
              <w:rPr>
                <w:rFonts w:ascii="宋体" w:hAnsi="宋体" w:cs="宋体" w:hint="eastAsia"/>
                <w:color w:val="000000"/>
                <w:kern w:val="0"/>
                <w:sz w:val="22"/>
                <w:lang/>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jc w:val="left"/>
              <w:textAlignment w:val="top"/>
              <w:rPr>
                <w:rFonts w:ascii="宋体" w:hAnsi="宋体" w:cs="宋体" w:hint="eastAsia"/>
                <w:color w:val="000000"/>
                <w:kern w:val="0"/>
                <w:sz w:val="22"/>
                <w:lang/>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jc w:val="left"/>
              <w:textAlignment w:val="top"/>
              <w:rPr>
                <w:rFonts w:ascii="宋体" w:hAnsi="宋体" w:cs="宋体" w:hint="eastAsia"/>
                <w:color w:val="000000"/>
                <w:kern w:val="0"/>
                <w:sz w:val="22"/>
                <w:lang/>
              </w:rPr>
            </w:pPr>
          </w:p>
        </w:tc>
      </w:tr>
      <w:tr w:rsidR="000547D7" w:rsidRPr="000547D7" w:rsidTr="000547D7">
        <w:trPr>
          <w:trHeight w:val="585"/>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C8</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收尘器</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过滤面,450㎡，风机适配</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1台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含风机</w:t>
            </w: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r>
      <w:tr w:rsidR="000547D7" w:rsidRPr="000547D7" w:rsidTr="000547D7">
        <w:trPr>
          <w:trHeight w:val="610"/>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C9</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r w:rsidRPr="000547D7">
              <w:rPr>
                <w:rFonts w:ascii="宋体" w:hAnsi="宋体" w:cs="宋体" w:hint="eastAsia"/>
                <w:color w:val="000000"/>
                <w:kern w:val="0"/>
                <w:sz w:val="22"/>
                <w:lang/>
              </w:rPr>
              <w:t>风管</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r w:rsidRPr="000547D7">
              <w:rPr>
                <w:rFonts w:ascii="宋体" w:hAnsi="宋体" w:cs="宋体" w:hint="eastAsia"/>
                <w:color w:val="000000"/>
                <w:kern w:val="0"/>
                <w:sz w:val="22"/>
                <w:lang/>
              </w:rPr>
              <w:t>φN*4mm</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r w:rsidRPr="000547D7">
              <w:rPr>
                <w:rFonts w:ascii="宋体" w:hAnsi="宋体" w:cs="宋体" w:hint="eastAsia"/>
                <w:color w:val="000000"/>
                <w:kern w:val="0"/>
                <w:sz w:val="22"/>
                <w:lang/>
              </w:rPr>
              <w:t>适配</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r>
      <w:tr w:rsidR="000547D7" w:rsidRPr="000547D7" w:rsidTr="000547D7">
        <w:trPr>
          <w:trHeight w:val="528"/>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J1</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电液平推插板阀</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适配</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5台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jc w:val="left"/>
              <w:textAlignment w:val="top"/>
              <w:rPr>
                <w:rFonts w:ascii="宋体" w:hAnsi="宋体" w:cs="宋体" w:hint="eastAsia"/>
                <w:color w:val="000000"/>
                <w:kern w:val="0"/>
                <w:sz w:val="22"/>
                <w:lang/>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jc w:val="left"/>
              <w:textAlignment w:val="top"/>
              <w:rPr>
                <w:rFonts w:ascii="宋体" w:hAnsi="宋体" w:cs="宋体" w:hint="eastAsia"/>
                <w:color w:val="000000"/>
                <w:kern w:val="0"/>
                <w:sz w:val="22"/>
                <w:lang/>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jc w:val="left"/>
              <w:textAlignment w:val="top"/>
              <w:rPr>
                <w:rFonts w:ascii="宋体" w:hAnsi="宋体" w:cs="宋体" w:hint="eastAsia"/>
                <w:color w:val="000000"/>
                <w:kern w:val="0"/>
                <w:sz w:val="22"/>
                <w:lang/>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jc w:val="left"/>
              <w:textAlignment w:val="top"/>
              <w:rPr>
                <w:rFonts w:ascii="宋体" w:hAnsi="宋体" w:cs="宋体" w:hint="eastAsia"/>
                <w:color w:val="000000"/>
                <w:kern w:val="0"/>
                <w:sz w:val="22"/>
                <w:lang/>
              </w:rPr>
            </w:pPr>
          </w:p>
        </w:tc>
      </w:tr>
      <w:tr w:rsidR="000547D7" w:rsidRPr="000547D7" w:rsidTr="000547D7">
        <w:trPr>
          <w:trHeight w:val="491"/>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kern w:val="0"/>
                <w:sz w:val="22"/>
                <w:lang/>
              </w:rPr>
              <w:t>J2</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星型锁风稳料阀</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sz w:val="22"/>
              </w:rPr>
              <w:t>卸料0-30吨 YJD-B300</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5台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变频调速</w:t>
            </w: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r>
      <w:tr w:rsidR="000547D7" w:rsidRPr="000547D7" w:rsidTr="000547D7">
        <w:trPr>
          <w:trHeight w:val="450"/>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sz w:val="22"/>
              </w:rPr>
              <w:t>J3</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螺旋定量给料机</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ML-325-30T精度0.5%</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5台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变频调速</w:t>
            </w: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kern w:val="0"/>
                <w:sz w:val="22"/>
                <w:lang/>
              </w:rPr>
            </w:pPr>
          </w:p>
        </w:tc>
      </w:tr>
      <w:tr w:rsidR="000547D7" w:rsidRPr="000547D7" w:rsidTr="000547D7">
        <w:trPr>
          <w:trHeight w:val="400"/>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sz w:val="22"/>
              </w:rPr>
              <w:t>J4</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刮板输送机</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MSM50;输送距离约22米，送能力30t/h</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1台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585"/>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sz w:val="22"/>
              </w:rPr>
              <w:t>P1</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提升机</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TB315;提升高度约9米，输送能力30t/h</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1台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585"/>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sz w:val="22"/>
              </w:rPr>
              <w:t>P2</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刮板输送机</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MSM50;输送距离约24.5米，送能力30t/h</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1台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518"/>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sz w:val="22"/>
              </w:rPr>
            </w:pPr>
            <w:r w:rsidRPr="000547D7">
              <w:rPr>
                <w:rFonts w:ascii="宋体" w:hAnsi="宋体" w:cs="宋体" w:hint="eastAsia"/>
                <w:color w:val="000000"/>
                <w:sz w:val="22"/>
              </w:rPr>
              <w:t>P3</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电液平推插板阀</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适配</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4台</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504"/>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Q1</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输送管道</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φN*6mm</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适配</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559"/>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Q2</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管道弯头</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φN*6mm-R1200mm，内衬陶瓷</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N支</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r w:rsidR="000547D7" w:rsidRPr="000547D7" w:rsidTr="000547D7">
        <w:trPr>
          <w:trHeight w:val="633"/>
        </w:trPr>
        <w:tc>
          <w:tcPr>
            <w:tcW w:w="570" w:type="dxa"/>
            <w:tcBorders>
              <w:top w:val="nil"/>
              <w:left w:val="single" w:sz="8" w:space="0" w:color="000000"/>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hint="eastAsia"/>
                <w:color w:val="000000"/>
                <w:sz w:val="22"/>
              </w:rPr>
            </w:pPr>
            <w:r w:rsidRPr="000547D7">
              <w:rPr>
                <w:rFonts w:ascii="宋体" w:hAnsi="宋体" w:cs="宋体" w:hint="eastAsia"/>
                <w:color w:val="000000"/>
                <w:kern w:val="0"/>
                <w:sz w:val="22"/>
                <w:lang/>
              </w:rPr>
              <w:t>Q3</w:t>
            </w:r>
          </w:p>
        </w:tc>
        <w:tc>
          <w:tcPr>
            <w:tcW w:w="174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不锈钢三通阀</w:t>
            </w:r>
          </w:p>
        </w:tc>
        <w:tc>
          <w:tcPr>
            <w:tcW w:w="294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Y型</w:t>
            </w:r>
          </w:p>
        </w:tc>
        <w:tc>
          <w:tcPr>
            <w:tcW w:w="1403"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widowControl/>
              <w:textAlignment w:val="top"/>
              <w:rPr>
                <w:rFonts w:ascii="宋体" w:hAnsi="宋体" w:cs="宋体"/>
                <w:color w:val="000000"/>
                <w:kern w:val="0"/>
                <w:sz w:val="22"/>
                <w:lang/>
              </w:rPr>
            </w:pPr>
            <w:r w:rsidRPr="000547D7">
              <w:rPr>
                <w:rFonts w:ascii="宋体" w:hAnsi="宋体" w:cs="宋体" w:hint="eastAsia"/>
                <w:color w:val="000000"/>
                <w:kern w:val="0"/>
                <w:sz w:val="22"/>
                <w:lang/>
              </w:rPr>
              <w:t>5个</w:t>
            </w:r>
          </w:p>
        </w:tc>
        <w:tc>
          <w:tcPr>
            <w:tcW w:w="807"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914"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18"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c>
          <w:tcPr>
            <w:tcW w:w="859" w:type="dxa"/>
            <w:tcBorders>
              <w:top w:val="nil"/>
              <w:left w:val="nil"/>
              <w:bottom w:val="single" w:sz="8" w:space="0" w:color="000000"/>
              <w:right w:val="single" w:sz="8" w:space="0" w:color="000000"/>
            </w:tcBorders>
            <w:tcMar>
              <w:top w:w="15" w:type="dxa"/>
              <w:left w:w="15" w:type="dxa"/>
              <w:right w:w="15" w:type="dxa"/>
            </w:tcMar>
          </w:tcPr>
          <w:p w:rsidR="000547D7" w:rsidRPr="000547D7" w:rsidRDefault="000547D7" w:rsidP="00193FEF">
            <w:pPr>
              <w:rPr>
                <w:rFonts w:ascii="宋体" w:hAnsi="宋体" w:cs="宋体" w:hint="eastAsia"/>
                <w:color w:val="000000"/>
                <w:sz w:val="22"/>
              </w:rPr>
            </w:pPr>
          </w:p>
        </w:tc>
      </w:tr>
    </w:tbl>
    <w:p w:rsidR="000547D7" w:rsidRDefault="000547D7" w:rsidP="000547D7">
      <w:pPr>
        <w:rPr>
          <w:sz w:val="24"/>
        </w:rPr>
      </w:pPr>
    </w:p>
    <w:p w:rsidR="000547D7" w:rsidRDefault="000547D7" w:rsidP="000547D7">
      <w:pPr>
        <w:rPr>
          <w:rFonts w:ascii="宋体" w:hAnsi="宋体" w:hint="eastAsia"/>
          <w:b/>
          <w:bCs/>
          <w:sz w:val="28"/>
          <w:szCs w:val="28"/>
        </w:rPr>
      </w:pPr>
      <w:r>
        <w:rPr>
          <w:rFonts w:ascii="宋体" w:hAnsi="宋体" w:hint="eastAsia"/>
          <w:b/>
          <w:bCs/>
          <w:sz w:val="28"/>
          <w:szCs w:val="28"/>
        </w:rPr>
        <w:t>二、采购范围：</w:t>
      </w:r>
    </w:p>
    <w:p w:rsidR="000547D7" w:rsidRDefault="000547D7" w:rsidP="000547D7">
      <w:pPr>
        <w:ind w:left="420"/>
        <w:rPr>
          <w:rFonts w:ascii="宋体" w:hAnsi="宋体" w:hint="eastAsia"/>
          <w:color w:val="000000"/>
          <w:sz w:val="28"/>
          <w:szCs w:val="28"/>
        </w:rPr>
      </w:pPr>
      <w:r>
        <w:rPr>
          <w:rFonts w:ascii="宋体" w:hAnsi="宋体" w:hint="eastAsia"/>
          <w:color w:val="000000"/>
          <w:sz w:val="28"/>
          <w:szCs w:val="28"/>
        </w:rPr>
        <w:t>1、界线</w:t>
      </w:r>
    </w:p>
    <w:p w:rsidR="000547D7" w:rsidRDefault="000547D7" w:rsidP="000547D7">
      <w:pPr>
        <w:ind w:left="1140" w:hanging="420"/>
        <w:rPr>
          <w:rFonts w:ascii="宋体" w:hAnsi="宋体"/>
          <w:color w:val="000000"/>
          <w:sz w:val="28"/>
          <w:szCs w:val="28"/>
        </w:rPr>
      </w:pPr>
      <w:r>
        <w:rPr>
          <w:rFonts w:ascii="宋体" w:hAnsi="宋体" w:hint="eastAsia"/>
          <w:color w:val="000000"/>
          <w:sz w:val="28"/>
          <w:szCs w:val="28"/>
        </w:rPr>
        <w:t>除土建外的全部工作，设计出图、辅机改造、现场对接、本体制作安装、钢结构等</w:t>
      </w:r>
    </w:p>
    <w:p w:rsidR="000547D7" w:rsidRDefault="000547D7" w:rsidP="000547D7">
      <w:pPr>
        <w:tabs>
          <w:tab w:val="left" w:pos="360"/>
          <w:tab w:val="left" w:pos="540"/>
        </w:tabs>
        <w:ind w:firstLine="360"/>
        <w:rPr>
          <w:rFonts w:ascii="宋体" w:hAnsi="宋体" w:hint="eastAsia"/>
          <w:color w:val="000000"/>
          <w:sz w:val="28"/>
          <w:szCs w:val="28"/>
        </w:rPr>
      </w:pPr>
      <w:r>
        <w:rPr>
          <w:rFonts w:ascii="宋体" w:hAnsi="宋体" w:hint="eastAsia"/>
          <w:color w:val="000000"/>
          <w:sz w:val="28"/>
          <w:szCs w:val="28"/>
        </w:rPr>
        <w:t>2、安装工程</w:t>
      </w:r>
    </w:p>
    <w:p w:rsidR="000547D7" w:rsidRDefault="000547D7" w:rsidP="000547D7">
      <w:pPr>
        <w:ind w:left="810" w:hanging="180"/>
        <w:rPr>
          <w:rFonts w:ascii="宋体" w:hAnsi="宋体" w:hint="eastAsia"/>
          <w:color w:val="000000"/>
          <w:sz w:val="28"/>
          <w:szCs w:val="28"/>
        </w:rPr>
      </w:pPr>
      <w:r>
        <w:rPr>
          <w:rFonts w:ascii="宋体" w:hAnsi="宋体" w:hint="eastAsia"/>
          <w:color w:val="000000"/>
          <w:sz w:val="28"/>
          <w:szCs w:val="28"/>
        </w:rPr>
        <w:t>A、以上设备卸车就位、配管材料、安装</w:t>
      </w:r>
    </w:p>
    <w:p w:rsidR="000547D7" w:rsidRDefault="000547D7" w:rsidP="000547D7">
      <w:pPr>
        <w:ind w:left="810" w:hanging="180"/>
        <w:rPr>
          <w:rFonts w:ascii="宋体" w:hAnsi="宋体" w:hint="eastAsia"/>
          <w:color w:val="000000"/>
          <w:sz w:val="28"/>
          <w:szCs w:val="28"/>
        </w:rPr>
      </w:pPr>
      <w:r>
        <w:rPr>
          <w:rFonts w:ascii="宋体" w:hAnsi="宋体" w:hint="eastAsia"/>
          <w:color w:val="000000"/>
          <w:sz w:val="28"/>
          <w:szCs w:val="28"/>
        </w:rPr>
        <w:t xml:space="preserve">B、设备电器配线 </w:t>
      </w:r>
    </w:p>
    <w:p w:rsidR="000547D7" w:rsidRDefault="000547D7" w:rsidP="000547D7">
      <w:pPr>
        <w:ind w:left="810" w:hanging="180"/>
        <w:rPr>
          <w:rFonts w:ascii="宋体" w:hAnsi="宋体" w:hint="eastAsia"/>
          <w:color w:val="000000"/>
          <w:sz w:val="28"/>
          <w:szCs w:val="28"/>
        </w:rPr>
      </w:pPr>
      <w:r>
        <w:rPr>
          <w:rFonts w:ascii="宋体" w:hAnsi="宋体" w:hint="eastAsia"/>
          <w:color w:val="000000"/>
          <w:sz w:val="28"/>
          <w:szCs w:val="28"/>
        </w:rPr>
        <w:t>C、设备调试验收、检验收手续。</w:t>
      </w:r>
    </w:p>
    <w:p w:rsidR="000547D7" w:rsidRDefault="000547D7" w:rsidP="000547D7">
      <w:pPr>
        <w:ind w:firstLine="600"/>
        <w:rPr>
          <w:rFonts w:ascii="宋体" w:hAnsi="宋体" w:hint="eastAsia"/>
          <w:color w:val="000000"/>
          <w:sz w:val="28"/>
          <w:szCs w:val="28"/>
        </w:rPr>
      </w:pPr>
      <w:r>
        <w:rPr>
          <w:rFonts w:ascii="宋体" w:hAnsi="宋体" w:hint="eastAsia"/>
          <w:color w:val="000000"/>
          <w:sz w:val="28"/>
          <w:szCs w:val="28"/>
        </w:rPr>
        <w:t>E、不包含土建（供货方提供有效的施工图纸）</w:t>
      </w:r>
    </w:p>
    <w:p w:rsidR="000547D7" w:rsidRDefault="000547D7" w:rsidP="000547D7">
      <w:pPr>
        <w:rPr>
          <w:rFonts w:ascii="宋体" w:hAnsi="宋体" w:hint="eastAsia"/>
          <w:b/>
          <w:bCs/>
          <w:color w:val="000000"/>
          <w:sz w:val="28"/>
          <w:szCs w:val="28"/>
        </w:rPr>
      </w:pPr>
      <w:r>
        <w:rPr>
          <w:rFonts w:ascii="宋体" w:hAnsi="宋体" w:hint="eastAsia"/>
          <w:b/>
          <w:bCs/>
          <w:color w:val="000000"/>
          <w:sz w:val="28"/>
          <w:szCs w:val="28"/>
        </w:rPr>
        <w:t>三、商务要求及其它：</w:t>
      </w:r>
    </w:p>
    <w:p w:rsidR="000547D7" w:rsidRDefault="000547D7" w:rsidP="000547D7">
      <w:pPr>
        <w:widowControl/>
        <w:ind w:firstLineChars="200" w:firstLine="560"/>
        <w:jc w:val="left"/>
        <w:rPr>
          <w:rFonts w:ascii="ˎ̥" w:hAnsi="ˎ̥" w:hint="eastAsia"/>
          <w:sz w:val="28"/>
          <w:szCs w:val="28"/>
        </w:rPr>
      </w:pPr>
      <w:r>
        <w:rPr>
          <w:rFonts w:ascii="宋体" w:hAnsi="宋体" w:hint="eastAsia"/>
          <w:sz w:val="28"/>
          <w:szCs w:val="28"/>
        </w:rPr>
        <w:t>1、</w:t>
      </w:r>
      <w:r>
        <w:rPr>
          <w:rFonts w:ascii="宋体" w:hAnsi="宋体"/>
          <w:sz w:val="28"/>
          <w:szCs w:val="28"/>
        </w:rPr>
        <w:t>所有</w:t>
      </w:r>
      <w:r>
        <w:rPr>
          <w:rFonts w:ascii="宋体" w:hAnsi="宋体" w:hint="eastAsia"/>
          <w:sz w:val="28"/>
          <w:szCs w:val="28"/>
        </w:rPr>
        <w:t>产品</w:t>
      </w:r>
      <w:r>
        <w:rPr>
          <w:rFonts w:ascii="宋体" w:hAnsi="宋体"/>
          <w:sz w:val="28"/>
          <w:szCs w:val="28"/>
        </w:rPr>
        <w:t>的生产、制造、安装等各项技术标准，应当符合国家（强</w:t>
      </w:r>
      <w:r>
        <w:rPr>
          <w:rFonts w:ascii="ˎ̥" w:hAnsi="ˎ̥"/>
          <w:sz w:val="28"/>
          <w:szCs w:val="28"/>
        </w:rPr>
        <w:t>制性）标准、各项规范要求；国家没有相应标准、规范的，可使用行业标准、规定；非标设备按</w:t>
      </w:r>
      <w:r>
        <w:rPr>
          <w:rFonts w:ascii="ˎ̥" w:hAnsi="ˎ̥" w:hint="eastAsia"/>
          <w:sz w:val="28"/>
          <w:szCs w:val="28"/>
        </w:rPr>
        <w:t>采购</w:t>
      </w:r>
      <w:r>
        <w:rPr>
          <w:rFonts w:ascii="ˎ̥" w:hAnsi="ˎ̥"/>
          <w:sz w:val="28"/>
          <w:szCs w:val="28"/>
        </w:rPr>
        <w:t>约定的技术要求和规范。若所供货物经产品质量检测机构检测认定质量不合格，造成的损失和后果由该供应商负全责。</w:t>
      </w:r>
    </w:p>
    <w:p w:rsidR="000547D7" w:rsidRDefault="000547D7" w:rsidP="000547D7">
      <w:pPr>
        <w:widowControl/>
        <w:ind w:firstLineChars="200" w:firstLine="560"/>
        <w:jc w:val="left"/>
        <w:rPr>
          <w:rFonts w:ascii="ˎ̥" w:hAnsi="ˎ̥" w:hint="eastAsia"/>
          <w:sz w:val="28"/>
          <w:szCs w:val="28"/>
        </w:rPr>
      </w:pPr>
      <w:r>
        <w:rPr>
          <w:rFonts w:ascii="宋体" w:hAnsi="宋体" w:hint="eastAsia"/>
          <w:sz w:val="28"/>
          <w:szCs w:val="28"/>
        </w:rPr>
        <w:t>2、</w:t>
      </w:r>
      <w:r>
        <w:rPr>
          <w:rFonts w:ascii="宋体" w:hAnsi="宋体"/>
          <w:sz w:val="28"/>
          <w:szCs w:val="28"/>
        </w:rPr>
        <w:t>所有</w:t>
      </w:r>
      <w:r>
        <w:rPr>
          <w:rFonts w:ascii="宋体" w:hAnsi="宋体" w:hint="eastAsia"/>
          <w:sz w:val="28"/>
          <w:szCs w:val="28"/>
        </w:rPr>
        <w:t>产品应是全新的、未使用过的，完全符合</w:t>
      </w:r>
      <w:r>
        <w:rPr>
          <w:rFonts w:ascii="ˎ̥" w:hAnsi="ˎ̥" w:hint="eastAsia"/>
          <w:sz w:val="28"/>
          <w:szCs w:val="28"/>
        </w:rPr>
        <w:t>采购规定的质量、规格和性能的要求。</w:t>
      </w:r>
    </w:p>
    <w:p w:rsidR="000547D7" w:rsidRDefault="000547D7" w:rsidP="000547D7">
      <w:pPr>
        <w:ind w:firstLineChars="200" w:firstLine="560"/>
        <w:rPr>
          <w:rFonts w:ascii="宋体" w:hAnsi="宋体" w:hint="eastAsia"/>
          <w:sz w:val="28"/>
          <w:szCs w:val="28"/>
        </w:rPr>
      </w:pPr>
      <w:r>
        <w:rPr>
          <w:rFonts w:ascii="宋体" w:hAnsi="宋体" w:hint="eastAsia"/>
          <w:sz w:val="28"/>
          <w:szCs w:val="28"/>
        </w:rPr>
        <w:t>3、本项目为交钥匙工程，质保期不少于1年，受邀方可提出更优惠条件。保修期间产品的一切质量问题，更换部件及产品本身质量原因造成的直接经济损失应全部由供应商自行负责。质保期外提供有偿服务。</w:t>
      </w:r>
    </w:p>
    <w:p w:rsidR="000547D7" w:rsidRDefault="000547D7" w:rsidP="000547D7">
      <w:pPr>
        <w:ind w:firstLineChars="200" w:firstLine="560"/>
        <w:rPr>
          <w:rFonts w:ascii="宋体" w:hAnsi="宋体" w:hint="eastAsia"/>
          <w:sz w:val="28"/>
          <w:szCs w:val="28"/>
        </w:rPr>
      </w:pPr>
      <w:r>
        <w:rPr>
          <w:rFonts w:ascii="宋体" w:hAnsi="宋体" w:hint="eastAsia"/>
          <w:sz w:val="28"/>
          <w:szCs w:val="28"/>
        </w:rPr>
        <w:t>4、成交单位须在交货时提供随车清单，产品质检合格证明，随机备件备品，使用、维修中文说明书，保修单等材料。</w:t>
      </w:r>
    </w:p>
    <w:p w:rsidR="000547D7" w:rsidRDefault="000547D7" w:rsidP="000547D7">
      <w:pPr>
        <w:ind w:firstLineChars="200" w:firstLine="560"/>
        <w:rPr>
          <w:rFonts w:ascii="宋体" w:hAnsi="宋体" w:hint="eastAsia"/>
          <w:sz w:val="28"/>
          <w:szCs w:val="28"/>
        </w:rPr>
      </w:pPr>
      <w:r>
        <w:rPr>
          <w:rFonts w:ascii="宋体" w:hAnsi="宋体" w:hint="eastAsia"/>
          <w:sz w:val="28"/>
          <w:szCs w:val="28"/>
        </w:rPr>
        <w:t>5、供货时间：合同签订后120个自然天内供货安装完毕，具体时间以甲方</w:t>
      </w:r>
      <w:r>
        <w:rPr>
          <w:rFonts w:ascii="宋体" w:hAnsi="宋体" w:hint="eastAsia"/>
          <w:sz w:val="28"/>
          <w:szCs w:val="28"/>
        </w:rPr>
        <w:lastRenderedPageBreak/>
        <w:t>通知为准。</w:t>
      </w:r>
    </w:p>
    <w:p w:rsidR="000547D7" w:rsidRDefault="000547D7" w:rsidP="000547D7">
      <w:pPr>
        <w:ind w:firstLineChars="200" w:firstLine="560"/>
        <w:rPr>
          <w:rFonts w:ascii="宋体" w:hAnsi="宋体" w:hint="eastAsia"/>
          <w:sz w:val="28"/>
          <w:szCs w:val="28"/>
        </w:rPr>
      </w:pPr>
      <w:r>
        <w:rPr>
          <w:rFonts w:ascii="宋体" w:hAnsi="宋体" w:hint="eastAsia"/>
          <w:sz w:val="28"/>
          <w:szCs w:val="28"/>
        </w:rPr>
        <w:t>6、在保修期内，提供保证设备正常运转所需数量的备品备件、易损件。</w:t>
      </w:r>
    </w:p>
    <w:p w:rsidR="000547D7" w:rsidRDefault="000547D7" w:rsidP="000547D7">
      <w:pPr>
        <w:ind w:firstLineChars="200" w:firstLine="560"/>
        <w:rPr>
          <w:rFonts w:ascii="宋体" w:hAnsi="宋体" w:hint="eastAsia"/>
          <w:sz w:val="24"/>
        </w:rPr>
      </w:pPr>
      <w:r>
        <w:rPr>
          <w:rFonts w:ascii="宋体" w:hAnsi="宋体" w:hint="eastAsia"/>
          <w:sz w:val="28"/>
          <w:szCs w:val="28"/>
        </w:rPr>
        <w:t>7、付款方式：承兑汇票，付款方式：预付30%，发货30%，安装20%，验收10%，质保金</w:t>
      </w:r>
      <w:r>
        <w:rPr>
          <w:rFonts w:ascii="宋体" w:hAnsi="宋体" w:hint="eastAsia"/>
          <w:sz w:val="24"/>
        </w:rPr>
        <w:t>10%。</w:t>
      </w:r>
    </w:p>
    <w:p w:rsidR="00C63B8C" w:rsidRPr="000547D7" w:rsidRDefault="00C63B8C"/>
    <w:sectPr w:rsidR="00C63B8C" w:rsidRPr="000547D7" w:rsidSect="000547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B8C" w:rsidRDefault="00C63B8C" w:rsidP="000547D7">
      <w:r>
        <w:separator/>
      </w:r>
    </w:p>
  </w:endnote>
  <w:endnote w:type="continuationSeparator" w:id="1">
    <w:p w:rsidR="00C63B8C" w:rsidRDefault="00C63B8C" w:rsidP="00054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B8C" w:rsidRDefault="00C63B8C" w:rsidP="000547D7">
      <w:r>
        <w:separator/>
      </w:r>
    </w:p>
  </w:footnote>
  <w:footnote w:type="continuationSeparator" w:id="1">
    <w:p w:rsidR="00C63B8C" w:rsidRDefault="00C63B8C" w:rsidP="00054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47D7"/>
    <w:rsid w:val="000547D7"/>
    <w:rsid w:val="00C63B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47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547D7"/>
    <w:rPr>
      <w:sz w:val="18"/>
      <w:szCs w:val="18"/>
    </w:rPr>
  </w:style>
  <w:style w:type="paragraph" w:styleId="a4">
    <w:name w:val="footer"/>
    <w:basedOn w:val="a"/>
    <w:link w:val="Char0"/>
    <w:uiPriority w:val="99"/>
    <w:semiHidden/>
    <w:unhideWhenUsed/>
    <w:rsid w:val="000547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547D7"/>
    <w:rPr>
      <w:sz w:val="18"/>
      <w:szCs w:val="18"/>
    </w:rPr>
  </w:style>
  <w:style w:type="character" w:customStyle="1" w:styleId="2Char">
    <w:name w:val="正文文本 2 Char"/>
    <w:basedOn w:val="a0"/>
    <w:link w:val="2"/>
    <w:locked/>
    <w:rsid w:val="000547D7"/>
    <w:rPr>
      <w:rFonts w:ascii="宋体" w:eastAsia="宋体" w:hAnsi="宋体"/>
      <w:sz w:val="28"/>
    </w:rPr>
  </w:style>
  <w:style w:type="paragraph" w:styleId="2">
    <w:name w:val="Body Text 2"/>
    <w:basedOn w:val="a"/>
    <w:link w:val="2Char"/>
    <w:rsid w:val="000547D7"/>
    <w:pPr>
      <w:adjustRightInd w:val="0"/>
      <w:snapToGrid w:val="0"/>
      <w:spacing w:line="480" w:lineRule="atLeast"/>
    </w:pPr>
    <w:rPr>
      <w:rFonts w:ascii="宋体" w:hAnsi="宋体" w:cstheme="minorBidi"/>
      <w:sz w:val="28"/>
      <w:szCs w:val="22"/>
    </w:rPr>
  </w:style>
  <w:style w:type="character" w:customStyle="1" w:styleId="2Char1">
    <w:name w:val="正文文本 2 Char1"/>
    <w:basedOn w:val="a0"/>
    <w:link w:val="2"/>
    <w:uiPriority w:val="99"/>
    <w:semiHidden/>
    <w:rsid w:val="000547D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365</Words>
  <Characters>2087</Characters>
  <Application>Microsoft Office Word</Application>
  <DocSecurity>0</DocSecurity>
  <Lines>17</Lines>
  <Paragraphs>4</Paragraphs>
  <ScaleCrop>false</ScaleCrop>
  <Company>微软中国</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2021-02-22T02:31:00Z</dcterms:created>
  <dcterms:modified xsi:type="dcterms:W3CDTF">2021-02-22T02:33:00Z</dcterms:modified>
</cp:coreProperties>
</file>