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70" w:rsidRDefault="000F0170" w:rsidP="000F0170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招标报价单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1"/>
        <w:gridCol w:w="3134"/>
        <w:gridCol w:w="2300"/>
        <w:gridCol w:w="1933"/>
        <w:gridCol w:w="1477"/>
      </w:tblGrid>
      <w:tr w:rsidR="000F0170" w:rsidTr="00135CCC">
        <w:trPr>
          <w:trHeight w:val="964"/>
          <w:jc w:val="center"/>
        </w:trPr>
        <w:tc>
          <w:tcPr>
            <w:tcW w:w="1261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844" w:type="dxa"/>
            <w:gridSpan w:val="4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0F0170" w:rsidTr="00135CCC">
        <w:trPr>
          <w:trHeight w:val="835"/>
          <w:jc w:val="center"/>
        </w:trPr>
        <w:tc>
          <w:tcPr>
            <w:tcW w:w="1261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3410" w:type="dxa"/>
            <w:gridSpan w:val="2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0F0170" w:rsidTr="00135CCC">
        <w:trPr>
          <w:trHeight w:val="1014"/>
          <w:jc w:val="center"/>
        </w:trPr>
        <w:tc>
          <w:tcPr>
            <w:tcW w:w="1261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3134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300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年度使用数量（约）</w:t>
            </w:r>
          </w:p>
        </w:tc>
        <w:tc>
          <w:tcPr>
            <w:tcW w:w="1933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单价（元/干吨）</w:t>
            </w:r>
          </w:p>
        </w:tc>
        <w:tc>
          <w:tcPr>
            <w:tcW w:w="1477" w:type="dxa"/>
          </w:tcPr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0F0170" w:rsidTr="00135CCC">
        <w:trPr>
          <w:trHeight w:val="1640"/>
          <w:jc w:val="center"/>
        </w:trPr>
        <w:tc>
          <w:tcPr>
            <w:tcW w:w="1261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硅氟酸</w:t>
            </w:r>
          </w:p>
        </w:tc>
        <w:tc>
          <w:tcPr>
            <w:tcW w:w="3134" w:type="dxa"/>
            <w:vAlign w:val="center"/>
          </w:tcPr>
          <w:p w:rsidR="000F0170" w:rsidRDefault="000F0170" w:rsidP="00135CC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氢氟酸要求≤</w:t>
            </w:r>
            <w:r>
              <w:rPr>
                <w:rFonts w:hint="eastAsia"/>
                <w:sz w:val="28"/>
                <w:szCs w:val="28"/>
              </w:rPr>
              <w:t>1%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0F0170" w:rsidRDefault="000F0170" w:rsidP="00135CC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不含硫酸根，</w:t>
            </w:r>
          </w:p>
          <w:p w:rsidR="000F0170" w:rsidRDefault="000F0170" w:rsidP="00135CC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H2SIF</w:t>
            </w:r>
            <w:r>
              <w:rPr>
                <w:rFonts w:hint="eastAsia"/>
                <w:sz w:val="28"/>
                <w:szCs w:val="28"/>
              </w:rPr>
              <w:t>含量在</w:t>
            </w:r>
            <w:r>
              <w:rPr>
                <w:rFonts w:hint="eastAsia"/>
                <w:sz w:val="28"/>
                <w:szCs w:val="28"/>
              </w:rPr>
              <w:t>400g/l</w:t>
            </w:r>
            <w:r>
              <w:rPr>
                <w:rFonts w:hint="eastAsia"/>
                <w:sz w:val="28"/>
                <w:szCs w:val="28"/>
              </w:rPr>
              <w:t>以上</w:t>
            </w:r>
          </w:p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比重</w:t>
            </w:r>
            <w:r>
              <w:rPr>
                <w:rFonts w:hint="eastAsia"/>
                <w:sz w:val="28"/>
                <w:szCs w:val="28"/>
              </w:rPr>
              <w:t>:1.3-1.4</w:t>
            </w:r>
          </w:p>
        </w:tc>
        <w:tc>
          <w:tcPr>
            <w:tcW w:w="2300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约200干吨</w:t>
            </w:r>
          </w:p>
        </w:tc>
        <w:tc>
          <w:tcPr>
            <w:tcW w:w="1933" w:type="dxa"/>
            <w:vAlign w:val="center"/>
          </w:tcPr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1477" w:type="dxa"/>
          </w:tcPr>
          <w:p w:rsidR="000F0170" w:rsidRDefault="000F0170" w:rsidP="00135CCC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按干吨结算</w:t>
            </w:r>
          </w:p>
        </w:tc>
      </w:tr>
      <w:tr w:rsidR="000F0170" w:rsidTr="00135CCC">
        <w:trPr>
          <w:trHeight w:val="1193"/>
          <w:jc w:val="center"/>
        </w:trPr>
        <w:tc>
          <w:tcPr>
            <w:tcW w:w="10105" w:type="dxa"/>
            <w:gridSpan w:val="5"/>
            <w:vAlign w:val="center"/>
          </w:tcPr>
          <w:p w:rsidR="000F0170" w:rsidRDefault="000F0170" w:rsidP="00135CCC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报价含发票类型：</w:t>
            </w:r>
            <w:r>
              <w:rPr>
                <w:rFonts w:hint="eastAsia"/>
                <w:sz w:val="30"/>
                <w:szCs w:val="30"/>
              </w:rPr>
              <w:t>13%</w:t>
            </w:r>
            <w:r>
              <w:rPr>
                <w:rFonts w:hint="eastAsia"/>
                <w:sz w:val="30"/>
                <w:szCs w:val="30"/>
              </w:rPr>
              <w:t>增值税专用发票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</w:p>
        </w:tc>
      </w:tr>
      <w:tr w:rsidR="000F0170" w:rsidTr="00135CCC">
        <w:trPr>
          <w:trHeight w:val="429"/>
          <w:jc w:val="center"/>
        </w:trPr>
        <w:tc>
          <w:tcPr>
            <w:tcW w:w="10105" w:type="dxa"/>
            <w:gridSpan w:val="5"/>
            <w:vAlign w:val="center"/>
          </w:tcPr>
          <w:p w:rsidR="000F0170" w:rsidRDefault="000F0170" w:rsidP="00135CCC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运输方式及费用：以上价格为含运费到厂价，（送货请使用国五以上车辆否则无法进厂）</w:t>
            </w:r>
          </w:p>
        </w:tc>
      </w:tr>
      <w:tr w:rsidR="000F0170" w:rsidTr="00135CCC">
        <w:trPr>
          <w:trHeight w:val="1374"/>
          <w:jc w:val="center"/>
        </w:trPr>
        <w:tc>
          <w:tcPr>
            <w:tcW w:w="10105" w:type="dxa"/>
            <w:gridSpan w:val="5"/>
            <w:vAlign w:val="center"/>
          </w:tcPr>
          <w:p w:rsidR="000F0170" w:rsidRDefault="000F0170" w:rsidP="00135CCC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付款周期：每月</w:t>
            </w:r>
            <w:r>
              <w:rPr>
                <w:rFonts w:hint="eastAsia"/>
                <w:sz w:val="30"/>
                <w:szCs w:val="30"/>
              </w:rPr>
              <w:t>25</w:t>
            </w:r>
            <w:r>
              <w:rPr>
                <w:rFonts w:hint="eastAsia"/>
                <w:sz w:val="30"/>
                <w:szCs w:val="30"/>
              </w:rPr>
              <w:t>日开票结算上月货款（逾期开票的不在结算）</w:t>
            </w:r>
          </w:p>
        </w:tc>
      </w:tr>
    </w:tbl>
    <w:p w:rsidR="000F0170" w:rsidRDefault="000F0170" w:rsidP="000F0170">
      <w:pPr>
        <w:ind w:firstLineChars="900" w:firstLine="3240"/>
        <w:rPr>
          <w:rFonts w:hint="eastAsia"/>
          <w:sz w:val="36"/>
          <w:szCs w:val="36"/>
        </w:rPr>
      </w:pPr>
    </w:p>
    <w:p w:rsidR="000F0170" w:rsidRDefault="000F0170" w:rsidP="000F0170">
      <w:pPr>
        <w:ind w:firstLineChars="1900" w:firstLine="6840"/>
      </w:pPr>
      <w:r>
        <w:rPr>
          <w:rFonts w:hint="eastAsia"/>
          <w:sz w:val="36"/>
          <w:szCs w:val="36"/>
        </w:rPr>
        <w:t xml:space="preserve"> 2021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日</w:t>
      </w:r>
    </w:p>
    <w:p w:rsidR="000D4A58" w:rsidRDefault="000D4A58"/>
    <w:sectPr w:rsidR="000D4A58">
      <w:headerReference w:type="default" r:id="rId6"/>
      <w:pgSz w:w="11906" w:h="16838"/>
      <w:pgMar w:top="607" w:right="720" w:bottom="60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58" w:rsidRDefault="000D4A58" w:rsidP="000F0170">
      <w:r>
        <w:separator/>
      </w:r>
    </w:p>
  </w:endnote>
  <w:endnote w:type="continuationSeparator" w:id="1">
    <w:p w:rsidR="000D4A58" w:rsidRDefault="000D4A58" w:rsidP="000F0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58" w:rsidRDefault="000D4A58" w:rsidP="000F0170">
      <w:r>
        <w:separator/>
      </w:r>
    </w:p>
  </w:footnote>
  <w:footnote w:type="continuationSeparator" w:id="1">
    <w:p w:rsidR="000D4A58" w:rsidRDefault="000D4A58" w:rsidP="000F0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4A5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170"/>
    <w:rsid w:val="000D4A58"/>
    <w:rsid w:val="000F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2021-03-03T01:24:00Z</dcterms:created>
  <dcterms:modified xsi:type="dcterms:W3CDTF">2021-03-03T01:24:00Z</dcterms:modified>
</cp:coreProperties>
</file>