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94" w:rsidRDefault="00511F94" w:rsidP="00511F9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精煤购销合同</w:t>
      </w:r>
    </w:p>
    <w:p w:rsidR="00511F94" w:rsidRDefault="00511F94" w:rsidP="00511F94">
      <w:pPr>
        <w:spacing w:line="440" w:lineRule="exact"/>
        <w:jc w:val="left"/>
        <w:rPr>
          <w:rFonts w:hint="eastAsia"/>
          <w:sz w:val="32"/>
          <w:szCs w:val="32"/>
        </w:rPr>
      </w:pPr>
    </w:p>
    <w:p w:rsidR="00511F94" w:rsidRDefault="00511F94" w:rsidP="00511F94">
      <w:pPr>
        <w:spacing w:line="440" w:lineRule="exact"/>
        <w:ind w:left="6080" w:hangingChars="1900" w:hanging="608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供方：</w:t>
      </w: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合同编号：</w:t>
      </w:r>
      <w:r>
        <w:rPr>
          <w:rFonts w:hint="eastAsia"/>
          <w:sz w:val="32"/>
          <w:szCs w:val="32"/>
        </w:rPr>
        <w:t xml:space="preserve">                                       </w:t>
      </w:r>
      <w:r>
        <w:rPr>
          <w:rFonts w:hint="eastAsia"/>
          <w:sz w:val="32"/>
          <w:szCs w:val="32"/>
        </w:rPr>
        <w:t>签订地点：河南省安阳市龙安区岷山公司</w:t>
      </w:r>
    </w:p>
    <w:p w:rsidR="00511F94" w:rsidRDefault="00511F94" w:rsidP="00511F94">
      <w:pPr>
        <w:spacing w:line="44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需方：岷山环能高科股份公司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签订日期：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511F94" w:rsidRDefault="00511F94" w:rsidP="00511F94">
      <w:pPr>
        <w:pStyle w:val="a0"/>
        <w:rPr>
          <w:rFonts w:hint="eastAsia"/>
          <w:sz w:val="32"/>
          <w:szCs w:val="32"/>
        </w:rPr>
      </w:pPr>
    </w:p>
    <w:p w:rsidR="00511F94" w:rsidRDefault="00511F94" w:rsidP="00511F94">
      <w:pPr>
        <w:pStyle w:val="a0"/>
        <w:rPr>
          <w:rFonts w:hint="eastAsia"/>
          <w:sz w:val="24"/>
          <w:szCs w:val="22"/>
        </w:rPr>
      </w:pPr>
      <w:r>
        <w:rPr>
          <w:rFonts w:hint="eastAsia"/>
          <w:sz w:val="32"/>
          <w:szCs w:val="32"/>
        </w:rPr>
        <w:t>供需双方本着平等自愿、协商一致的原则，签订本合同：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3500</w:t>
      </w:r>
      <w:r>
        <w:rPr>
          <w:rFonts w:hint="eastAsia"/>
          <w:sz w:val="32"/>
          <w:szCs w:val="32"/>
        </w:rPr>
        <w:t>吨±</w:t>
      </w:r>
      <w:r>
        <w:rPr>
          <w:rFonts w:hint="eastAsia"/>
          <w:sz w:val="32"/>
          <w:szCs w:val="32"/>
        </w:rPr>
        <w:t>10%/</w:t>
      </w:r>
      <w:r>
        <w:rPr>
          <w:rFonts w:hint="eastAsia"/>
          <w:sz w:val="32"/>
          <w:szCs w:val="32"/>
        </w:rPr>
        <w:t>月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32"/>
        <w:gridCol w:w="1144"/>
        <w:gridCol w:w="1574"/>
        <w:gridCol w:w="901"/>
        <w:gridCol w:w="946"/>
        <w:gridCol w:w="1102"/>
        <w:gridCol w:w="1070"/>
        <w:gridCol w:w="1187"/>
      </w:tblGrid>
      <w:tr w:rsidR="00511F94" w:rsidTr="00DF2E8D">
        <w:trPr>
          <w:trHeight w:val="863"/>
          <w:jc w:val="center"/>
        </w:trPr>
        <w:tc>
          <w:tcPr>
            <w:tcW w:w="1232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1144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固定碳</w:t>
            </w:r>
          </w:p>
        </w:tc>
        <w:tc>
          <w:tcPr>
            <w:tcW w:w="1574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发热量</w:t>
            </w:r>
          </w:p>
        </w:tc>
        <w:tc>
          <w:tcPr>
            <w:tcW w:w="901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水分</w:t>
            </w:r>
          </w:p>
        </w:tc>
        <w:tc>
          <w:tcPr>
            <w:tcW w:w="946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挥发份</w:t>
            </w:r>
          </w:p>
        </w:tc>
        <w:tc>
          <w:tcPr>
            <w:tcW w:w="1102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灰份</w:t>
            </w:r>
          </w:p>
        </w:tc>
        <w:tc>
          <w:tcPr>
            <w:tcW w:w="1070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煤</w:t>
            </w:r>
            <w:proofErr w:type="gramStart"/>
            <w:r>
              <w:rPr>
                <w:rFonts w:hint="eastAsia"/>
                <w:sz w:val="32"/>
                <w:szCs w:val="32"/>
              </w:rPr>
              <w:t>矸</w:t>
            </w:r>
            <w:proofErr w:type="gramEnd"/>
          </w:p>
        </w:tc>
        <w:tc>
          <w:tcPr>
            <w:tcW w:w="1187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含硫量</w:t>
            </w:r>
          </w:p>
        </w:tc>
      </w:tr>
      <w:tr w:rsidR="00511F94" w:rsidTr="00DF2E8D">
        <w:trPr>
          <w:trHeight w:val="878"/>
          <w:jc w:val="center"/>
        </w:trPr>
        <w:tc>
          <w:tcPr>
            <w:tcW w:w="1232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精煤（喷吹煤）</w:t>
            </w:r>
          </w:p>
        </w:tc>
        <w:tc>
          <w:tcPr>
            <w:tcW w:w="1144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574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≥65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卡</w:t>
            </w:r>
          </w:p>
        </w:tc>
        <w:tc>
          <w:tcPr>
            <w:tcW w:w="901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946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8.5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070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0.7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87" w:type="dxa"/>
          </w:tcPr>
          <w:p w:rsidR="00511F94" w:rsidRDefault="00511F94" w:rsidP="00DF2E8D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0.45</w:t>
            </w:r>
            <w:r>
              <w:rPr>
                <w:sz w:val="24"/>
                <w:szCs w:val="24"/>
              </w:rPr>
              <w:t>%</w:t>
            </w:r>
          </w:p>
        </w:tc>
      </w:tr>
    </w:tbl>
    <w:p w:rsidR="00511F94" w:rsidRDefault="00511F94" w:rsidP="00511F94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验收标准：</w:t>
      </w:r>
    </w:p>
    <w:p w:rsidR="00511F94" w:rsidRDefault="00511F94" w:rsidP="00511F94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、固定碳不得低于</w:t>
      </w:r>
      <w:r>
        <w:rPr>
          <w:rFonts w:hint="eastAsia"/>
          <w:sz w:val="32"/>
          <w:szCs w:val="32"/>
        </w:rPr>
        <w:t>78%</w:t>
      </w:r>
      <w:r>
        <w:rPr>
          <w:rFonts w:hint="eastAsia"/>
          <w:sz w:val="32"/>
          <w:szCs w:val="32"/>
        </w:rPr>
        <w:t>，每低</w:t>
      </w:r>
      <w:r>
        <w:rPr>
          <w:rFonts w:hint="eastAsia"/>
          <w:sz w:val="32"/>
          <w:szCs w:val="32"/>
        </w:rPr>
        <w:t>1%</w:t>
      </w:r>
      <w:r>
        <w:rPr>
          <w:rFonts w:hint="eastAsia"/>
          <w:sz w:val="32"/>
          <w:szCs w:val="32"/>
        </w:rPr>
        <w:t>扣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干吨，以此累加，低于</w:t>
      </w:r>
      <w:r>
        <w:rPr>
          <w:rFonts w:hint="eastAsia"/>
          <w:sz w:val="32"/>
          <w:szCs w:val="32"/>
        </w:rPr>
        <w:t>70%</w:t>
      </w:r>
      <w:r>
        <w:rPr>
          <w:rFonts w:hint="eastAsia"/>
          <w:sz w:val="32"/>
          <w:szCs w:val="32"/>
        </w:rPr>
        <w:t>拒收或价格另议。</w:t>
      </w:r>
    </w:p>
    <w:p w:rsidR="00511F94" w:rsidRDefault="00511F94" w:rsidP="00511F94">
      <w:pPr>
        <w:spacing w:line="440" w:lineRule="exact"/>
        <w:ind w:left="46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、发热量平均低于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卡时，每低</w:t>
      </w:r>
      <w:r>
        <w:rPr>
          <w:sz w:val="32"/>
          <w:szCs w:val="32"/>
        </w:rPr>
        <w:t>100</w:t>
      </w:r>
      <w:r>
        <w:rPr>
          <w:rFonts w:hint="eastAsia"/>
          <w:sz w:val="32"/>
          <w:szCs w:val="32"/>
        </w:rPr>
        <w:t>卡扣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吨，以此累加，低于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卡拒收或价格另议；</w:t>
      </w:r>
    </w:p>
    <w:p w:rsidR="00511F94" w:rsidRDefault="00511F94" w:rsidP="00511F94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、挥发份：挥发分大于</w:t>
      </w:r>
      <w:r>
        <w:rPr>
          <w:rFonts w:hint="eastAsia"/>
          <w:sz w:val="32"/>
          <w:szCs w:val="32"/>
        </w:rPr>
        <w:t>8.5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，灰分大于</w:t>
      </w:r>
      <w:r>
        <w:rPr>
          <w:rFonts w:hint="eastAsia"/>
          <w:sz w:val="32"/>
          <w:szCs w:val="32"/>
        </w:rPr>
        <w:t>12%</w:t>
      </w:r>
      <w:r>
        <w:rPr>
          <w:rFonts w:hint="eastAsia"/>
          <w:sz w:val="32"/>
          <w:szCs w:val="32"/>
        </w:rPr>
        <w:t>每增加</w:t>
      </w:r>
      <w:r>
        <w:rPr>
          <w:rFonts w:hint="eastAsia"/>
          <w:sz w:val="32"/>
          <w:szCs w:val="32"/>
        </w:rPr>
        <w:t>1%</w:t>
      </w:r>
      <w:r>
        <w:rPr>
          <w:rFonts w:hint="eastAsia"/>
          <w:sz w:val="32"/>
          <w:szCs w:val="32"/>
        </w:rPr>
        <w:t>扣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吨（分项计算以此累加）</w:t>
      </w:r>
    </w:p>
    <w:p w:rsidR="00511F94" w:rsidRDefault="00511F94" w:rsidP="00511F94">
      <w:pPr>
        <w:spacing w:line="440" w:lineRule="exact"/>
        <w:ind w:left="465"/>
        <w:jc w:val="left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、煤</w:t>
      </w:r>
      <w:proofErr w:type="gramStart"/>
      <w:r>
        <w:rPr>
          <w:rFonts w:hint="eastAsia"/>
          <w:sz w:val="32"/>
          <w:szCs w:val="32"/>
        </w:rPr>
        <w:t>矸</w:t>
      </w:r>
      <w:proofErr w:type="gramEnd"/>
      <w:r>
        <w:rPr>
          <w:rFonts w:hint="eastAsia"/>
          <w:sz w:val="32"/>
          <w:szCs w:val="32"/>
        </w:rPr>
        <w:t>大于</w:t>
      </w:r>
      <w:r>
        <w:rPr>
          <w:rFonts w:hint="eastAsia"/>
          <w:sz w:val="32"/>
          <w:szCs w:val="32"/>
        </w:rPr>
        <w:t>0.7%</w:t>
      </w:r>
      <w:r>
        <w:rPr>
          <w:rFonts w:hint="eastAsia"/>
          <w:sz w:val="32"/>
          <w:szCs w:val="32"/>
        </w:rPr>
        <w:t>时，根据现场验收实际情况进行扣减。</w:t>
      </w:r>
    </w:p>
    <w:p w:rsidR="00511F94" w:rsidRDefault="00511F94" w:rsidP="00511F94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、含硫量超过</w:t>
      </w:r>
      <w:r>
        <w:rPr>
          <w:rFonts w:hint="eastAsia"/>
          <w:sz w:val="32"/>
          <w:szCs w:val="32"/>
        </w:rPr>
        <w:t>0.45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，每高</w:t>
      </w:r>
      <w:r>
        <w:rPr>
          <w:sz w:val="32"/>
          <w:szCs w:val="32"/>
        </w:rPr>
        <w:t>0.</w:t>
      </w:r>
      <w:r>
        <w:rPr>
          <w:rFonts w:hint="eastAsia"/>
          <w:sz w:val="32"/>
          <w:szCs w:val="32"/>
        </w:rPr>
        <w:t>01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扣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吨；</w:t>
      </w:r>
    </w:p>
    <w:p w:rsidR="00511F94" w:rsidRDefault="00511F94" w:rsidP="00511F94">
      <w:pPr>
        <w:pStyle w:val="a0"/>
        <w:rPr>
          <w:rFonts w:hint="eastAsia"/>
          <w:sz w:val="24"/>
          <w:szCs w:val="22"/>
          <w:u w:val="none"/>
        </w:rPr>
      </w:pPr>
      <w:r>
        <w:rPr>
          <w:rFonts w:hint="eastAsia"/>
          <w:sz w:val="32"/>
          <w:szCs w:val="32"/>
          <w:u w:val="none"/>
        </w:rPr>
        <w:t xml:space="preserve">    5、水分保留9%，超出部分按实际扣除；</w:t>
      </w:r>
    </w:p>
    <w:p w:rsidR="00511F94" w:rsidRDefault="00511F94" w:rsidP="00511F94">
      <w:pPr>
        <w:spacing w:line="440" w:lineRule="exact"/>
        <w:ind w:left="465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、以上各项指标按照月加权平均结果结算。</w:t>
      </w:r>
    </w:p>
    <w:p w:rsidR="00511F94" w:rsidRDefault="00511F94" w:rsidP="00511F94">
      <w:pPr>
        <w:spacing w:line="440" w:lineRule="exact"/>
        <w:ind w:left="46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、不得含有煤泥铁销木质等杂质，否则视实际情况，给予一定处罚。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供货地点：岷山环能高科股份公司仓库。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运输方式及费用：散装，汽运，到</w:t>
      </w:r>
      <w:proofErr w:type="gramStart"/>
      <w:r>
        <w:rPr>
          <w:rFonts w:hint="eastAsia"/>
          <w:sz w:val="32"/>
          <w:szCs w:val="32"/>
        </w:rPr>
        <w:t>厂之前</w:t>
      </w:r>
      <w:proofErr w:type="gramEnd"/>
      <w:r>
        <w:rPr>
          <w:rFonts w:hint="eastAsia"/>
          <w:sz w:val="32"/>
          <w:szCs w:val="32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32"/>
          <w:szCs w:val="32"/>
        </w:rPr>
        <w:t>国六及以上</w:t>
      </w:r>
      <w:proofErr w:type="gramEnd"/>
      <w:r>
        <w:rPr>
          <w:rFonts w:hint="eastAsia"/>
          <w:sz w:val="32"/>
          <w:szCs w:val="32"/>
        </w:rPr>
        <w:t>排放标准。</w:t>
      </w:r>
      <w:r>
        <w:rPr>
          <w:sz w:val="32"/>
          <w:szCs w:val="32"/>
        </w:rPr>
        <w:t xml:space="preserve">     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供货价格：按照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￥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干吨标准价（含</w:t>
      </w:r>
      <w:r>
        <w:rPr>
          <w:rFonts w:hint="eastAsia"/>
          <w:sz w:val="32"/>
          <w:szCs w:val="32"/>
        </w:rPr>
        <w:t>13%</w:t>
      </w:r>
      <w:r>
        <w:rPr>
          <w:rFonts w:hint="eastAsia"/>
          <w:sz w:val="32"/>
          <w:szCs w:val="32"/>
        </w:rPr>
        <w:t>增值税票），化验后按标准进行实际结算。</w:t>
      </w:r>
      <w:r>
        <w:rPr>
          <w:sz w:val="32"/>
          <w:szCs w:val="32"/>
        </w:rPr>
        <w:t xml:space="preserve">           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32"/>
          <w:szCs w:val="32"/>
        </w:rPr>
        <w:t>样过程</w:t>
      </w:r>
      <w:proofErr w:type="gramEnd"/>
      <w:r>
        <w:rPr>
          <w:rFonts w:hint="eastAsia"/>
          <w:sz w:val="32"/>
          <w:szCs w:val="32"/>
        </w:rPr>
        <w:t>中，发现问题，由质检、业务部门、供应商三方共同协商解决，协商不成退货处理。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合同第二条验收指标以需方化验结果为准，如供方对化验结果有疑问，可进行仲裁，仲裁费由供方承担。</w:t>
      </w:r>
      <w:r>
        <w:rPr>
          <w:sz w:val="32"/>
          <w:szCs w:val="32"/>
        </w:rPr>
        <w:t xml:space="preserve">                          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结算方式及期限：卖方在招标前缴纳投标保证金拾万元整，中标后投标保证金变为履约保证金。供方所供货物以月为单位进行结算，结算后供方提供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%</w:t>
      </w:r>
      <w:r>
        <w:rPr>
          <w:rFonts w:hint="eastAsia"/>
          <w:sz w:val="32"/>
          <w:szCs w:val="32"/>
        </w:rPr>
        <w:t>增值税专用发票。需方在到货后二至三个月以承兑方式进行付款。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32"/>
          <w:szCs w:val="32"/>
        </w:rPr>
        <w:t xml:space="preserve">                                   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违约责任：</w:t>
      </w:r>
      <w:r>
        <w:rPr>
          <w:sz w:val="32"/>
          <w:szCs w:val="32"/>
        </w:rPr>
        <w:t xml:space="preserve"> </w:t>
      </w:r>
    </w:p>
    <w:p w:rsidR="00511F94" w:rsidRDefault="00511F94" w:rsidP="00511F94">
      <w:pPr>
        <w:pStyle w:val="ListParagraph"/>
        <w:spacing w:line="440" w:lineRule="exact"/>
        <w:ind w:left="142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、卖方自签订合同之日起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天内具备送货条件，按买方通知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均匀送货，买方会定期或者不定期进行采购招标，买方在供货期间必须保证买方货仓</w:t>
      </w:r>
      <w:r>
        <w:rPr>
          <w:rFonts w:hint="eastAsia"/>
          <w:sz w:val="32"/>
          <w:szCs w:val="32"/>
        </w:rPr>
        <w:t>70%</w:t>
      </w:r>
      <w:r>
        <w:rPr>
          <w:rFonts w:hint="eastAsia"/>
          <w:sz w:val="32"/>
          <w:szCs w:val="32"/>
        </w:rPr>
        <w:t>以上库存。如因为中标方未及时供货影响买方生产扣除全部保证金，如因为中标方供货质量问题扣除保证金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次。</w:t>
      </w:r>
      <w:r>
        <w:rPr>
          <w:sz w:val="32"/>
          <w:szCs w:val="32"/>
        </w:rPr>
        <w:t xml:space="preserve">  </w:t>
      </w:r>
    </w:p>
    <w:p w:rsidR="00511F94" w:rsidRDefault="00511F94" w:rsidP="00511F94">
      <w:pPr>
        <w:spacing w:line="460" w:lineRule="exact"/>
        <w:ind w:firstLineChars="300" w:firstLine="960"/>
        <w:jc w:val="left"/>
        <w:rPr>
          <w:rFonts w:ascii="宋体" w:hAnsi="宋体"/>
          <w:sz w:val="32"/>
          <w:szCs w:val="22"/>
        </w:rPr>
      </w:pPr>
      <w:r>
        <w:rPr>
          <w:rFonts w:ascii="宋体" w:hAnsi="宋体" w:hint="eastAsia"/>
          <w:sz w:val="32"/>
          <w:szCs w:val="22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:rsidR="00511F94" w:rsidRDefault="00511F94" w:rsidP="00511F94">
      <w:pPr>
        <w:pStyle w:val="ListParagraph"/>
        <w:spacing w:line="440" w:lineRule="exact"/>
        <w:ind w:firstLineChars="300" w:firstLine="96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22"/>
        </w:rPr>
        <w:t>3、如供方出现弄虚作假、偷税、漏税或虚开增值税</w:t>
      </w:r>
      <w:r>
        <w:rPr>
          <w:rFonts w:ascii="宋体" w:hAnsi="宋体" w:hint="eastAsia"/>
          <w:sz w:val="32"/>
          <w:szCs w:val="22"/>
        </w:rPr>
        <w:lastRenderedPageBreak/>
        <w:t>票等违法行为,由供方承担一切法律责任并赔偿给需方造成的一切损失。</w:t>
      </w:r>
      <w:r>
        <w:rPr>
          <w:sz w:val="32"/>
          <w:szCs w:val="32"/>
        </w:rPr>
        <w:t xml:space="preserve">                                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解决合同纠纷的方式：</w:t>
      </w:r>
    </w:p>
    <w:p w:rsidR="00511F94" w:rsidRDefault="00511F94" w:rsidP="00511F94">
      <w:pPr>
        <w:pStyle w:val="ListParagraph"/>
        <w:spacing w:line="440" w:lineRule="exact"/>
        <w:ind w:left="142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日即视为必然已通知对方。若更换联系人、联系电话、地址须于变更后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日内通知对方，并得到对方书面认可，如未通知对方或者未经对方书面确认的，视为未变更。</w:t>
      </w:r>
      <w:r>
        <w:rPr>
          <w:sz w:val="32"/>
          <w:szCs w:val="32"/>
        </w:rPr>
        <w:t xml:space="preserve">  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合同有效期：本合同从</w:t>
      </w: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日开始执行。</w:t>
      </w:r>
      <w:r>
        <w:rPr>
          <w:sz w:val="32"/>
          <w:szCs w:val="32"/>
        </w:rPr>
        <w:t xml:space="preserve">                                  </w:t>
      </w:r>
    </w:p>
    <w:p w:rsidR="00511F94" w:rsidRDefault="00511F94" w:rsidP="00511F94">
      <w:pPr>
        <w:pStyle w:val="ListParagraph"/>
        <w:numPr>
          <w:ilvl w:val="0"/>
          <w:numId w:val="1"/>
        </w:numPr>
        <w:spacing w:line="440" w:lineRule="exact"/>
        <w:ind w:left="142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本合同一式两份，双方各执一份，本合同经双方法定代表人或委托代理人签字后生效。本合同</w:t>
      </w:r>
      <w:proofErr w:type="gramStart"/>
      <w:r>
        <w:rPr>
          <w:rFonts w:hint="eastAsia"/>
          <w:sz w:val="32"/>
          <w:szCs w:val="32"/>
        </w:rPr>
        <w:t>同</w:t>
      </w:r>
      <w:proofErr w:type="gramEnd"/>
      <w:r>
        <w:rPr>
          <w:rFonts w:hint="eastAsia"/>
          <w:sz w:val="32"/>
          <w:szCs w:val="32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/>
      </w:tblPr>
      <w:tblGrid>
        <w:gridCol w:w="4326"/>
        <w:gridCol w:w="5294"/>
      </w:tblGrid>
      <w:tr w:rsidR="00511F94" w:rsidTr="00DF2E8D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94" w:rsidRDefault="00511F94" w:rsidP="00DF2E8D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供方</w:t>
            </w:r>
          </w:p>
          <w:p w:rsidR="00511F94" w:rsidRDefault="00511F94" w:rsidP="00DF2E8D">
            <w:pPr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单位名称：</w:t>
            </w:r>
          </w:p>
          <w:p w:rsidR="00511F94" w:rsidRDefault="00511F94" w:rsidP="00DF2E8D">
            <w:pPr>
              <w:pStyle w:val="a0"/>
              <w:rPr>
                <w:rFonts w:hint="eastAsia"/>
                <w:sz w:val="24"/>
                <w:szCs w:val="22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税号：</w:t>
            </w:r>
          </w:p>
          <w:p w:rsidR="00511F94" w:rsidRDefault="00511F94" w:rsidP="00DF2E8D">
            <w:pPr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</w:p>
          <w:p w:rsidR="00511F94" w:rsidRDefault="00511F94" w:rsidP="00DF2E8D">
            <w:pPr>
              <w:pStyle w:val="a0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电话：</w:t>
            </w:r>
          </w:p>
          <w:p w:rsidR="00511F94" w:rsidRDefault="00511F94" w:rsidP="00DF2E8D">
            <w:pPr>
              <w:pStyle w:val="a0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账号：</w:t>
            </w:r>
          </w:p>
          <w:p w:rsidR="00511F94" w:rsidRDefault="00511F94" w:rsidP="00DF2E8D">
            <w:pPr>
              <w:pStyle w:val="a0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开户行：</w:t>
            </w:r>
          </w:p>
          <w:p w:rsidR="00511F94" w:rsidRDefault="00511F94" w:rsidP="00DF2E8D">
            <w:pPr>
              <w:pStyle w:val="a0"/>
              <w:rPr>
                <w:rFonts w:hint="eastAsia"/>
                <w:sz w:val="24"/>
                <w:szCs w:val="22"/>
                <w:u w:val="none"/>
              </w:rPr>
            </w:pPr>
            <w:r>
              <w:rPr>
                <w:rFonts w:hint="eastAsia"/>
                <w:sz w:val="24"/>
                <w:szCs w:val="22"/>
                <w:u w:val="none"/>
              </w:rPr>
              <w:t>法定代表人：</w:t>
            </w:r>
          </w:p>
          <w:p w:rsidR="00511F94" w:rsidRDefault="00511F94" w:rsidP="00DF2E8D">
            <w:pPr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委托人代理人：</w:t>
            </w:r>
          </w:p>
          <w:p w:rsidR="00511F94" w:rsidRDefault="00511F94" w:rsidP="00DF2E8D">
            <w:pPr>
              <w:pStyle w:val="a0"/>
              <w:rPr>
                <w:rFonts w:hint="eastAsia"/>
                <w:sz w:val="24"/>
                <w:szCs w:val="22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合同签字盖章时间：</w:t>
            </w:r>
          </w:p>
          <w:p w:rsidR="00511F94" w:rsidRDefault="00511F94" w:rsidP="00DF2E8D">
            <w:pPr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94" w:rsidRDefault="00511F94" w:rsidP="00DF2E8D">
            <w:pPr>
              <w:snapToGrid w:val="0"/>
              <w:spacing w:line="36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需方</w:t>
            </w:r>
          </w:p>
          <w:p w:rsidR="00511F94" w:rsidRDefault="00511F94" w:rsidP="00DF2E8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需方：岷山环能高科股份公司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511F94" w:rsidRDefault="00511F94" w:rsidP="00DF2E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号：</w:t>
            </w:r>
            <w:r>
              <w:rPr>
                <w:rFonts w:hint="eastAsia"/>
                <w:sz w:val="24"/>
                <w:szCs w:val="24"/>
              </w:rPr>
              <w:t>91410500172472573E</w:t>
            </w:r>
          </w:p>
          <w:p w:rsidR="00511F94" w:rsidRDefault="00511F94" w:rsidP="00DF2E8D">
            <w:pPr>
              <w:ind w:left="1440" w:hangingChars="600" w:hanging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：河南省安阳市龙安区太行路与龙康大道交叉口西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米路北</w:t>
            </w:r>
          </w:p>
          <w:p w:rsidR="00511F94" w:rsidRDefault="00511F94" w:rsidP="00DF2E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  <w:r>
              <w:rPr>
                <w:rFonts w:hint="eastAsia"/>
                <w:sz w:val="24"/>
                <w:szCs w:val="24"/>
              </w:rPr>
              <w:t>0372-3385019</w:t>
            </w:r>
          </w:p>
          <w:p w:rsidR="00511F94" w:rsidRDefault="00511F94" w:rsidP="00DF2E8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账号：</w:t>
            </w:r>
            <w:r>
              <w:rPr>
                <w:rFonts w:hint="eastAsia"/>
                <w:sz w:val="24"/>
                <w:szCs w:val="24"/>
              </w:rPr>
              <w:t>00000000000931922012</w:t>
            </w:r>
          </w:p>
          <w:p w:rsidR="00511F94" w:rsidRDefault="00511F94" w:rsidP="00DF2E8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开户行：河南安阳商都农村商业银行股份有限公司</w:t>
            </w:r>
          </w:p>
          <w:p w:rsidR="00511F94" w:rsidRDefault="00511F94" w:rsidP="00DF2E8D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法定代表人：何秋安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511F94" w:rsidRDefault="00511F94" w:rsidP="00DF2E8D">
            <w:pPr>
              <w:snapToGrid w:val="0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委托代理人：</w:t>
            </w:r>
          </w:p>
          <w:p w:rsidR="00511F94" w:rsidRDefault="00511F94" w:rsidP="00DF2E8D">
            <w:pPr>
              <w:pStyle w:val="a0"/>
              <w:rPr>
                <w:sz w:val="24"/>
                <w:szCs w:val="22"/>
              </w:rPr>
            </w:pPr>
            <w:r>
              <w:rPr>
                <w:rFonts w:hAnsi="宋体" w:hint="eastAsia"/>
                <w:sz w:val="24"/>
                <w:szCs w:val="24"/>
                <w:u w:val="none"/>
              </w:rPr>
              <w:t>合同签字盖章时间</w:t>
            </w:r>
          </w:p>
        </w:tc>
      </w:tr>
    </w:tbl>
    <w:p w:rsidR="00511F94" w:rsidRDefault="00511F94" w:rsidP="00511F94">
      <w:pPr>
        <w:spacing w:line="440" w:lineRule="exact"/>
        <w:ind w:firstLineChars="200" w:firstLine="640"/>
        <w:jc w:val="left"/>
        <w:rPr>
          <w:sz w:val="32"/>
          <w:szCs w:val="32"/>
        </w:rPr>
      </w:pPr>
    </w:p>
    <w:p w:rsidR="00511F94" w:rsidRDefault="00511F94" w:rsidP="00511F94">
      <w:pPr>
        <w:pStyle w:val="a0"/>
        <w:rPr>
          <w:rFonts w:hint="eastAsia"/>
          <w:sz w:val="24"/>
          <w:szCs w:val="22"/>
        </w:rPr>
      </w:pPr>
    </w:p>
    <w:p w:rsidR="00511F94" w:rsidRDefault="00511F94" w:rsidP="00511F94">
      <w:pPr>
        <w:spacing w:line="320" w:lineRule="exact"/>
        <w:rPr>
          <w:rFonts w:ascii="仿宋" w:eastAsia="仿宋" w:hAnsi="仿宋" w:cs="仿宋"/>
          <w:b/>
          <w:sz w:val="32"/>
          <w:szCs w:val="32"/>
        </w:rPr>
      </w:pPr>
    </w:p>
    <w:p w:rsidR="00511F94" w:rsidRDefault="00511F94" w:rsidP="00511F94">
      <w:pPr>
        <w:pStyle w:val="a0"/>
        <w:rPr>
          <w:rFonts w:ascii="仿宋" w:eastAsia="仿宋" w:hAnsi="仿宋" w:cs="仿宋"/>
          <w:b/>
          <w:sz w:val="32"/>
          <w:szCs w:val="32"/>
        </w:rPr>
      </w:pPr>
    </w:p>
    <w:p w:rsidR="00511F94" w:rsidRDefault="00511F94" w:rsidP="00511F94">
      <w:pPr>
        <w:pStyle w:val="a0"/>
        <w:rPr>
          <w:rFonts w:ascii="仿宋" w:eastAsia="仿宋" w:hAnsi="仿宋" w:cs="仿宋"/>
          <w:b/>
          <w:sz w:val="32"/>
          <w:szCs w:val="32"/>
        </w:rPr>
      </w:pPr>
    </w:p>
    <w:p w:rsidR="00786C49" w:rsidRDefault="00786C49"/>
    <w:sectPr w:rsidR="00786C49" w:rsidSect="0078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4F2"/>
    <w:multiLevelType w:val="multilevel"/>
    <w:tmpl w:val="07D234F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F94"/>
    <w:rsid w:val="00511F94"/>
    <w:rsid w:val="00786C49"/>
    <w:rsid w:val="00982892"/>
    <w:rsid w:val="00ED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1F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rsid w:val="00511F94"/>
    <w:rPr>
      <w:rFonts w:ascii="宋体" w:hAnsi="Courier"/>
      <w:u w:val="single"/>
    </w:rPr>
  </w:style>
  <w:style w:type="character" w:customStyle="1" w:styleId="Char">
    <w:name w:val="纯文本 Char"/>
    <w:basedOn w:val="a1"/>
    <w:link w:val="a0"/>
    <w:rsid w:val="00511F94"/>
    <w:rPr>
      <w:rFonts w:ascii="宋体" w:eastAsia="宋体" w:hAnsi="Courier" w:cs="Times New Roman"/>
      <w:szCs w:val="20"/>
      <w:u w:val="single"/>
    </w:rPr>
  </w:style>
  <w:style w:type="paragraph" w:customStyle="1" w:styleId="ListParagraph">
    <w:name w:val="List Paragraph"/>
    <w:basedOn w:val="a"/>
    <w:uiPriority w:val="99"/>
    <w:qFormat/>
    <w:rsid w:val="00511F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1688</Characters>
  <Application>Microsoft Office Word</Application>
  <DocSecurity>0</DocSecurity>
  <Lines>14</Lines>
  <Paragraphs>3</Paragraphs>
  <ScaleCrop>false</ScaleCrop>
  <Company>微软中国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2021-04-30T07:52:00Z</dcterms:created>
  <dcterms:modified xsi:type="dcterms:W3CDTF">2021-04-30T07:52:00Z</dcterms:modified>
</cp:coreProperties>
</file>