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AE8" w14:textId="77777777" w:rsidR="0052046E" w:rsidRDefault="0052046E" w:rsidP="0052046E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</w:t>
      </w:r>
      <w:r>
        <w:rPr>
          <w:rFonts w:ascii="黑体" w:eastAsia="黑体"/>
          <w:b/>
          <w:sz w:val="24"/>
          <w:u w:val="single"/>
        </w:rPr>
        <w:t>1</w:t>
      </w:r>
    </w:p>
    <w:p w14:paraId="5B9E3027" w14:textId="77777777" w:rsidR="0052046E" w:rsidRDefault="0052046E" w:rsidP="0052046E">
      <w:pPr>
        <w:spacing w:line="380" w:lineRule="exact"/>
        <w:ind w:firstLineChars="600" w:firstLine="2168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安阳奥特精科技有限公司</w:t>
      </w:r>
    </w:p>
    <w:p w14:paraId="5EAA3B42" w14:textId="77777777" w:rsidR="0052046E" w:rsidRDefault="0052046E" w:rsidP="0052046E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43B02CD1" w14:textId="77777777" w:rsidR="0052046E" w:rsidRDefault="0052046E" w:rsidP="0052046E">
      <w:pPr>
        <w:spacing w:line="380" w:lineRule="exact"/>
        <w:rPr>
          <w:b/>
          <w:sz w:val="28"/>
          <w:szCs w:val="28"/>
        </w:rPr>
      </w:pPr>
    </w:p>
    <w:p w14:paraId="58B41F99" w14:textId="77777777" w:rsidR="0052046E" w:rsidRDefault="0052046E" w:rsidP="0052046E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铝板：价格如下，并保证此价格有效：</w:t>
      </w:r>
    </w:p>
    <w:p w14:paraId="112D09FA" w14:textId="77777777" w:rsidR="0052046E" w:rsidRDefault="0052046E" w:rsidP="0052046E">
      <w:pPr>
        <w:tabs>
          <w:tab w:val="left" w:pos="2385"/>
        </w:tabs>
        <w:snapToGrid w:val="0"/>
        <w:spacing w:line="240" w:lineRule="atLeast"/>
        <w:ind w:firstLineChars="147" w:firstLine="413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数量：30吨左右：</w:t>
      </w: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575"/>
        <w:gridCol w:w="1275"/>
        <w:gridCol w:w="1515"/>
        <w:gridCol w:w="1650"/>
        <w:gridCol w:w="1725"/>
      </w:tblGrid>
      <w:tr w:rsidR="0052046E" w14:paraId="60D45FC3" w14:textId="77777777" w:rsidTr="003B068C">
        <w:trPr>
          <w:trHeight w:val="807"/>
        </w:trPr>
        <w:tc>
          <w:tcPr>
            <w:tcW w:w="1587" w:type="dxa"/>
          </w:tcPr>
          <w:p w14:paraId="07E463B0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575" w:type="dxa"/>
          </w:tcPr>
          <w:p w14:paraId="5FD0FC53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招标数量</w:t>
            </w:r>
          </w:p>
          <w:p w14:paraId="6F6CEE7E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（吨）</w:t>
            </w:r>
          </w:p>
        </w:tc>
        <w:tc>
          <w:tcPr>
            <w:tcW w:w="1275" w:type="dxa"/>
          </w:tcPr>
          <w:p w14:paraId="410638A8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含量</w:t>
            </w:r>
          </w:p>
        </w:tc>
        <w:tc>
          <w:tcPr>
            <w:tcW w:w="1515" w:type="dxa"/>
          </w:tcPr>
          <w:p w14:paraId="26B859A1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底标价</w:t>
            </w:r>
          </w:p>
        </w:tc>
        <w:tc>
          <w:tcPr>
            <w:tcW w:w="1650" w:type="dxa"/>
          </w:tcPr>
          <w:p w14:paraId="09532BBD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客户投标（元/吨）</w:t>
            </w:r>
          </w:p>
        </w:tc>
        <w:tc>
          <w:tcPr>
            <w:tcW w:w="1725" w:type="dxa"/>
          </w:tcPr>
          <w:p w14:paraId="56C1B89E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是否缴纳投标保证金</w:t>
            </w:r>
          </w:p>
        </w:tc>
      </w:tr>
      <w:tr w:rsidR="0052046E" w14:paraId="45AD8ADF" w14:textId="77777777" w:rsidTr="003B068C">
        <w:trPr>
          <w:trHeight w:val="510"/>
        </w:trPr>
        <w:tc>
          <w:tcPr>
            <w:tcW w:w="1587" w:type="dxa"/>
          </w:tcPr>
          <w:p w14:paraId="4E6A97ED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铝板</w:t>
            </w:r>
          </w:p>
        </w:tc>
        <w:tc>
          <w:tcPr>
            <w:tcW w:w="1575" w:type="dxa"/>
          </w:tcPr>
          <w:p w14:paraId="6A534200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30吨左右</w:t>
            </w:r>
          </w:p>
        </w:tc>
        <w:tc>
          <w:tcPr>
            <w:tcW w:w="1275" w:type="dxa"/>
          </w:tcPr>
          <w:p w14:paraId="1717F137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515" w:type="dxa"/>
          </w:tcPr>
          <w:p w14:paraId="0C8D7E16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650" w:type="dxa"/>
          </w:tcPr>
          <w:p w14:paraId="2B2AC0D3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725" w:type="dxa"/>
          </w:tcPr>
          <w:p w14:paraId="22342649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  <w:tr w:rsidR="0052046E" w14:paraId="462C7ACB" w14:textId="77777777" w:rsidTr="003B068C">
        <w:trPr>
          <w:trHeight w:val="281"/>
        </w:trPr>
        <w:tc>
          <w:tcPr>
            <w:tcW w:w="1587" w:type="dxa"/>
          </w:tcPr>
          <w:p w14:paraId="2DB56A60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575" w:type="dxa"/>
          </w:tcPr>
          <w:p w14:paraId="23BEA4CA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275" w:type="dxa"/>
          </w:tcPr>
          <w:p w14:paraId="63C4B0E6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515" w:type="dxa"/>
          </w:tcPr>
          <w:p w14:paraId="0BC34764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650" w:type="dxa"/>
          </w:tcPr>
          <w:p w14:paraId="5D968704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725" w:type="dxa"/>
          </w:tcPr>
          <w:p w14:paraId="72C68D6D" w14:textId="77777777" w:rsidR="0052046E" w:rsidRDefault="0052046E" w:rsidP="003B06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</w:tbl>
    <w:p w14:paraId="336FA2AD" w14:textId="77777777" w:rsidR="0052046E" w:rsidRDefault="0052046E" w:rsidP="0052046E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</w:t>
      </w:r>
      <w:r>
        <w:rPr>
          <w:rFonts w:ascii="黑体" w:eastAsia="黑体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、含增值税价格；</w:t>
      </w:r>
    </w:p>
    <w:p w14:paraId="5CC09406" w14:textId="77777777" w:rsidR="0052046E" w:rsidRDefault="0052046E" w:rsidP="0052046E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自提价，运费需方自理。（可现场看货）</w:t>
      </w:r>
    </w:p>
    <w:p w14:paraId="62FB8777" w14:textId="77777777" w:rsidR="0052046E" w:rsidRDefault="0052046E" w:rsidP="0052046E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提货期限：中标后</w:t>
      </w:r>
      <w:r>
        <w:rPr>
          <w:rFonts w:ascii="黑体" w:eastAsia="黑体"/>
          <w:b/>
          <w:sz w:val="28"/>
          <w:szCs w:val="28"/>
        </w:rPr>
        <w:t>5</w:t>
      </w:r>
      <w:r>
        <w:rPr>
          <w:rFonts w:ascii="黑体" w:eastAsia="黑体" w:hint="eastAsia"/>
          <w:b/>
          <w:sz w:val="28"/>
          <w:szCs w:val="28"/>
        </w:rPr>
        <w:t>个工作日之前。</w:t>
      </w:r>
    </w:p>
    <w:p w14:paraId="6688BF8A" w14:textId="77777777" w:rsidR="0052046E" w:rsidRDefault="0052046E" w:rsidP="0052046E">
      <w:pPr>
        <w:ind w:firstLineChars="1290" w:firstLine="3626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14:paraId="2728ECC6" w14:textId="77777777" w:rsidR="0052046E" w:rsidRDefault="0052046E" w:rsidP="0052046E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系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人：</w:t>
      </w:r>
    </w:p>
    <w:p w14:paraId="68102106" w14:textId="77777777" w:rsidR="0052046E" w:rsidRDefault="0052046E" w:rsidP="0052046E">
      <w:pPr>
        <w:jc w:val="left"/>
        <w:rPr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                     </w:t>
      </w:r>
      <w:r>
        <w:rPr>
          <w:rFonts w:ascii="黑体" w:eastAsia="黑体" w:hint="eastAsia"/>
          <w:b/>
          <w:sz w:val="28"/>
          <w:szCs w:val="28"/>
        </w:rPr>
        <w:t>电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话：</w:t>
      </w:r>
    </w:p>
    <w:p w14:paraId="4DCFCCC1" w14:textId="17C680FD" w:rsidR="0052046E" w:rsidRDefault="0052046E" w:rsidP="0052046E">
      <w:pPr>
        <w:rPr>
          <w:rFonts w:ascii="黑体" w:eastAsia="黑体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BD63935" wp14:editId="470B4E45">
            <wp:extent cx="2992755" cy="3420745"/>
            <wp:effectExtent l="0" t="4445" r="0" b="0"/>
            <wp:docPr id="1" name="图片 1" descr="0e4a8e0f0933a0f8195236ac52f1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e4a8e0f0933a0f8195236ac52f1e9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275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2BFD987" w14:textId="77777777" w:rsidR="00341B74" w:rsidRDefault="00006F2E"/>
    <w:sectPr w:rsidR="00341B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48D6" w14:textId="77777777" w:rsidR="00006F2E" w:rsidRDefault="00006F2E" w:rsidP="0052046E">
      <w:r>
        <w:separator/>
      </w:r>
    </w:p>
  </w:endnote>
  <w:endnote w:type="continuationSeparator" w:id="0">
    <w:p w14:paraId="3E07226A" w14:textId="77777777" w:rsidR="00006F2E" w:rsidRDefault="00006F2E" w:rsidP="0052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41A3" w14:textId="77777777" w:rsidR="00006F2E" w:rsidRDefault="00006F2E" w:rsidP="0052046E">
      <w:r>
        <w:separator/>
      </w:r>
    </w:p>
  </w:footnote>
  <w:footnote w:type="continuationSeparator" w:id="0">
    <w:p w14:paraId="6954761B" w14:textId="77777777" w:rsidR="00006F2E" w:rsidRDefault="00006F2E" w:rsidP="0052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8E64"/>
    <w:multiLevelType w:val="singleLevel"/>
    <w:tmpl w:val="524C8E64"/>
    <w:lvl w:ilvl="0">
      <w:start w:val="2"/>
      <w:numFmt w:val="decimal"/>
      <w:suff w:val="nothing"/>
      <w:lvlText w:val="%1、"/>
      <w:lvlJc w:val="left"/>
      <w:pPr>
        <w:ind w:left="843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1D"/>
    <w:rsid w:val="00006F2E"/>
    <w:rsid w:val="0008311D"/>
    <w:rsid w:val="0032479B"/>
    <w:rsid w:val="004214CB"/>
    <w:rsid w:val="0052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73C3B8-B3CA-4798-ACDE-6AA10B3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4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2021-05-28T07:19:00Z</dcterms:created>
  <dcterms:modified xsi:type="dcterms:W3CDTF">2021-05-28T07:19:00Z</dcterms:modified>
</cp:coreProperties>
</file>