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046" w14:textId="77777777" w:rsidR="00B413F2" w:rsidRDefault="00B413F2" w:rsidP="00B413F2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附件1</w:t>
      </w:r>
    </w:p>
    <w:p w14:paraId="5B5C9FB2" w14:textId="77777777" w:rsidR="00B413F2" w:rsidRDefault="00B413F2" w:rsidP="00B413F2">
      <w:pPr>
        <w:spacing w:line="380" w:lineRule="exact"/>
        <w:jc w:val="center"/>
        <w:rPr>
          <w:b/>
          <w:sz w:val="24"/>
        </w:rPr>
      </w:pPr>
    </w:p>
    <w:p w14:paraId="0B6749A8" w14:textId="77777777" w:rsidR="00B413F2" w:rsidRDefault="00B413F2" w:rsidP="00B413F2">
      <w:pPr>
        <w:spacing w:line="380" w:lineRule="exact"/>
        <w:jc w:val="center"/>
        <w:rPr>
          <w:rFonts w:hint="eastAsia"/>
          <w:b/>
          <w:szCs w:val="21"/>
        </w:rPr>
      </w:pPr>
      <w:r>
        <w:rPr>
          <w:rFonts w:hint="eastAsia"/>
          <w:b/>
          <w:sz w:val="36"/>
          <w:szCs w:val="36"/>
        </w:rPr>
        <w:t>岷山环能高科股份公司</w:t>
      </w:r>
      <w:r>
        <w:rPr>
          <w:rFonts w:hint="eastAsia"/>
          <w:b/>
          <w:szCs w:val="21"/>
        </w:rPr>
        <w:t xml:space="preserve"> </w:t>
      </w:r>
    </w:p>
    <w:p w14:paraId="14816B48" w14:textId="77777777" w:rsidR="00B413F2" w:rsidRDefault="00B413F2" w:rsidP="00B413F2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43FD53F1" w14:textId="77777777" w:rsidR="00B413F2" w:rsidRDefault="00B413F2" w:rsidP="00B413F2">
      <w:pPr>
        <w:spacing w:line="380" w:lineRule="exact"/>
        <w:rPr>
          <w:b/>
          <w:sz w:val="28"/>
          <w:szCs w:val="28"/>
        </w:rPr>
      </w:pPr>
    </w:p>
    <w:p w14:paraId="688A1386" w14:textId="77777777" w:rsidR="00B413F2" w:rsidRDefault="00B413F2" w:rsidP="00B413F2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</w:t>
      </w:r>
      <w:r>
        <w:rPr>
          <w:rFonts w:ascii="黑体" w:eastAsia="黑体" w:hint="eastAsia"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锌粒：价格如下，并保证此价格有效：</w:t>
      </w:r>
    </w:p>
    <w:p w14:paraId="141BE6C1" w14:textId="77777777" w:rsidR="00B413F2" w:rsidRDefault="00B413F2" w:rsidP="00B413F2">
      <w:pPr>
        <w:tabs>
          <w:tab w:val="left" w:pos="2385"/>
        </w:tabs>
        <w:snapToGrid w:val="0"/>
        <w:spacing w:line="240" w:lineRule="atLeast"/>
        <w:ind w:firstLineChars="147" w:firstLine="413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数量：33吨左右</w:t>
      </w:r>
    </w:p>
    <w:p w14:paraId="0D70433F" w14:textId="77777777" w:rsidR="00B413F2" w:rsidRDefault="00B413F2" w:rsidP="00B413F2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Cs w:val="21"/>
        </w:rPr>
      </w:pPr>
    </w:p>
    <w:tbl>
      <w:tblPr>
        <w:tblStyle w:val="a7"/>
        <w:tblW w:w="9454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1516"/>
        <w:gridCol w:w="1646"/>
        <w:gridCol w:w="1275"/>
        <w:gridCol w:w="1515"/>
        <w:gridCol w:w="1438"/>
        <w:gridCol w:w="2064"/>
      </w:tblGrid>
      <w:tr w:rsidR="00B413F2" w14:paraId="19D514CD" w14:textId="77777777" w:rsidTr="00AA56DE">
        <w:trPr>
          <w:trHeight w:val="641"/>
        </w:trPr>
        <w:tc>
          <w:tcPr>
            <w:tcW w:w="1516" w:type="dxa"/>
          </w:tcPr>
          <w:p w14:paraId="26D08627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产品名称</w:t>
            </w:r>
          </w:p>
        </w:tc>
        <w:tc>
          <w:tcPr>
            <w:tcW w:w="1646" w:type="dxa"/>
          </w:tcPr>
          <w:p w14:paraId="28B75DD6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招标数量</w:t>
            </w:r>
          </w:p>
          <w:p w14:paraId="1D97A227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（吨）</w:t>
            </w:r>
          </w:p>
        </w:tc>
        <w:tc>
          <w:tcPr>
            <w:tcW w:w="1275" w:type="dxa"/>
          </w:tcPr>
          <w:p w14:paraId="5D34699D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含量（锌）</w:t>
            </w:r>
          </w:p>
        </w:tc>
        <w:tc>
          <w:tcPr>
            <w:tcW w:w="1515" w:type="dxa"/>
          </w:tcPr>
          <w:p w14:paraId="3EC495C2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底标价  （系数）</w:t>
            </w:r>
          </w:p>
        </w:tc>
        <w:tc>
          <w:tcPr>
            <w:tcW w:w="1438" w:type="dxa"/>
          </w:tcPr>
          <w:p w14:paraId="16B218A2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客户投标</w:t>
            </w:r>
          </w:p>
          <w:p w14:paraId="4967BA92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（报系数）</w:t>
            </w:r>
          </w:p>
        </w:tc>
        <w:tc>
          <w:tcPr>
            <w:tcW w:w="2064" w:type="dxa"/>
          </w:tcPr>
          <w:p w14:paraId="2B6D43F7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备注</w:t>
            </w:r>
          </w:p>
        </w:tc>
      </w:tr>
      <w:tr w:rsidR="00B413F2" w14:paraId="1CB023FD" w14:textId="77777777" w:rsidTr="00AA56DE">
        <w:trPr>
          <w:trHeight w:val="339"/>
        </w:trPr>
        <w:tc>
          <w:tcPr>
            <w:tcW w:w="1516" w:type="dxa"/>
          </w:tcPr>
          <w:p w14:paraId="1E8BCD8C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锌粒</w:t>
            </w:r>
          </w:p>
        </w:tc>
        <w:tc>
          <w:tcPr>
            <w:tcW w:w="1646" w:type="dxa"/>
          </w:tcPr>
          <w:p w14:paraId="74593BDD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33吨</w:t>
            </w:r>
          </w:p>
        </w:tc>
        <w:tc>
          <w:tcPr>
            <w:tcW w:w="1275" w:type="dxa"/>
          </w:tcPr>
          <w:p w14:paraId="1E5A7C7B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95%左右</w:t>
            </w:r>
          </w:p>
        </w:tc>
        <w:tc>
          <w:tcPr>
            <w:tcW w:w="1515" w:type="dxa"/>
          </w:tcPr>
          <w:p w14:paraId="10664371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84%</w:t>
            </w:r>
          </w:p>
        </w:tc>
        <w:tc>
          <w:tcPr>
            <w:tcW w:w="1438" w:type="dxa"/>
          </w:tcPr>
          <w:p w14:paraId="3E3607D7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4" w:type="dxa"/>
          </w:tcPr>
          <w:p w14:paraId="39D78904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  <w:tr w:rsidR="00B413F2" w14:paraId="48ABE28C" w14:textId="77777777" w:rsidTr="00AA56DE">
        <w:trPr>
          <w:trHeight w:val="231"/>
        </w:trPr>
        <w:tc>
          <w:tcPr>
            <w:tcW w:w="1516" w:type="dxa"/>
          </w:tcPr>
          <w:p w14:paraId="2C6169F7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</w:p>
        </w:tc>
        <w:tc>
          <w:tcPr>
            <w:tcW w:w="1646" w:type="dxa"/>
          </w:tcPr>
          <w:p w14:paraId="302B0664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A1061D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257473EF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438" w:type="dxa"/>
          </w:tcPr>
          <w:p w14:paraId="7F9052CA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4" w:type="dxa"/>
          </w:tcPr>
          <w:p w14:paraId="5EC50DB6" w14:textId="77777777" w:rsidR="00B413F2" w:rsidRDefault="00B413F2" w:rsidP="00AA56DE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</w:tbl>
    <w:p w14:paraId="051EF020" w14:textId="77777777" w:rsidR="00B413F2" w:rsidRDefault="00B413F2" w:rsidP="00B413F2">
      <w:pPr>
        <w:tabs>
          <w:tab w:val="left" w:pos="2385"/>
        </w:tabs>
        <w:snapToGrid w:val="0"/>
        <w:spacing w:line="240" w:lineRule="atLeast"/>
        <w:rPr>
          <w:rFonts w:ascii="黑体" w:eastAsia="黑体" w:hint="eastAsia"/>
          <w:bCs/>
          <w:sz w:val="24"/>
        </w:rPr>
      </w:pPr>
    </w:p>
    <w:p w14:paraId="0EEEB83F" w14:textId="77777777" w:rsidR="00B413F2" w:rsidRDefault="00B413F2" w:rsidP="00B413F2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4"/>
        </w:rPr>
      </w:pPr>
    </w:p>
    <w:p w14:paraId="771EFA56" w14:textId="77777777" w:rsidR="00B413F2" w:rsidRDefault="00B413F2" w:rsidP="00B413F2">
      <w:pPr>
        <w:jc w:val="lef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备注：1、含增值税价格；</w:t>
      </w:r>
    </w:p>
    <w:p w14:paraId="7A76B0F2" w14:textId="77777777" w:rsidR="00B413F2" w:rsidRDefault="00B413F2" w:rsidP="00B413F2">
      <w:pPr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2、需取样摸底化验，自提价，运费需方自理。</w:t>
      </w:r>
    </w:p>
    <w:p w14:paraId="366F2FEC" w14:textId="77777777" w:rsidR="00B413F2" w:rsidRDefault="00B413F2" w:rsidP="00B413F2">
      <w:pPr>
        <w:ind w:firstLineChars="300" w:firstLine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3、以上品位</w:t>
      </w:r>
      <w:proofErr w:type="gramStart"/>
      <w:r>
        <w:rPr>
          <w:rFonts w:ascii="黑体" w:eastAsia="黑体" w:hint="eastAsia"/>
          <w:b/>
          <w:sz w:val="28"/>
          <w:szCs w:val="28"/>
        </w:rPr>
        <w:t>为暂估</w:t>
      </w:r>
      <w:proofErr w:type="gramEnd"/>
      <w:r>
        <w:rPr>
          <w:rFonts w:ascii="黑体" w:eastAsia="黑体" w:hint="eastAsia"/>
          <w:b/>
          <w:sz w:val="28"/>
          <w:szCs w:val="28"/>
        </w:rPr>
        <w:t>，最终</w:t>
      </w:r>
      <w:proofErr w:type="gramStart"/>
      <w:r>
        <w:rPr>
          <w:rFonts w:ascii="黑体" w:eastAsia="黑体" w:hint="eastAsia"/>
          <w:b/>
          <w:sz w:val="28"/>
          <w:szCs w:val="28"/>
        </w:rPr>
        <w:t>结算按</w:t>
      </w:r>
      <w:proofErr w:type="gramEnd"/>
      <w:r>
        <w:rPr>
          <w:rFonts w:ascii="黑体" w:eastAsia="黑体" w:hint="eastAsia"/>
          <w:b/>
          <w:sz w:val="28"/>
          <w:szCs w:val="28"/>
        </w:rPr>
        <w:t>实际取样结果为结算;</w:t>
      </w:r>
    </w:p>
    <w:p w14:paraId="628E3BE3" w14:textId="77777777" w:rsidR="00B413F2" w:rsidRDefault="00B413F2" w:rsidP="00B413F2">
      <w:pPr>
        <w:ind w:leftChars="399" w:left="1400" w:hangingChars="200" w:hanging="562"/>
        <w:jc w:val="left"/>
        <w:rPr>
          <w:rFonts w:ascii="黑体" w:eastAsia="黑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4、</w:t>
      </w:r>
      <w:proofErr w:type="gramStart"/>
      <w:r>
        <w:rPr>
          <w:rFonts w:ascii="宋体" w:hAnsi="宋体" w:hint="eastAsia"/>
          <w:b/>
          <w:sz w:val="28"/>
          <w:szCs w:val="28"/>
        </w:rPr>
        <w:t>锌按上海</w:t>
      </w:r>
      <w:proofErr w:type="gramEnd"/>
      <w:r>
        <w:rPr>
          <w:rFonts w:ascii="宋体" w:hAnsi="宋体" w:hint="eastAsia"/>
          <w:b/>
          <w:sz w:val="28"/>
          <w:szCs w:val="28"/>
        </w:rPr>
        <w:t>有色网（https://www.smm.cn/）1#锌均价为基价，</w:t>
      </w:r>
      <w:r>
        <w:rPr>
          <w:rFonts w:ascii="黑体" w:eastAsia="黑体" w:hint="eastAsia"/>
          <w:b/>
          <w:sz w:val="28"/>
          <w:szCs w:val="28"/>
        </w:rPr>
        <w:t>按系数报价，金属吨结算。</w:t>
      </w:r>
    </w:p>
    <w:p w14:paraId="059C546D" w14:textId="77777777" w:rsidR="00B413F2" w:rsidRDefault="00B413F2" w:rsidP="00B413F2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结算方式：均价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系数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含量</w:t>
      </w:r>
      <w:r>
        <w:rPr>
          <w:rFonts w:ascii="Arial" w:eastAsia="黑体" w:hAnsi="Arial" w:cs="Arial"/>
          <w:b/>
          <w:sz w:val="28"/>
          <w:szCs w:val="28"/>
        </w:rPr>
        <w:t>×</w:t>
      </w:r>
      <w:r>
        <w:rPr>
          <w:rFonts w:ascii="黑体" w:eastAsia="黑体" w:hint="eastAsia"/>
          <w:b/>
          <w:sz w:val="28"/>
          <w:szCs w:val="28"/>
        </w:rPr>
        <w:t>数量=金额</w:t>
      </w:r>
    </w:p>
    <w:p w14:paraId="595F8EB8" w14:textId="77777777" w:rsidR="00B413F2" w:rsidRDefault="00B413F2" w:rsidP="00B413F2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提货期限：中标后7个工作日之内。</w:t>
      </w:r>
    </w:p>
    <w:p w14:paraId="41F320BB" w14:textId="77777777" w:rsidR="00B413F2" w:rsidRDefault="00B413F2" w:rsidP="00B413F2">
      <w:pPr>
        <w:ind w:left="843"/>
        <w:jc w:val="left"/>
        <w:rPr>
          <w:rFonts w:ascii="黑体" w:eastAsia="黑体"/>
          <w:b/>
          <w:sz w:val="28"/>
          <w:szCs w:val="28"/>
        </w:rPr>
      </w:pPr>
    </w:p>
    <w:p w14:paraId="273B7163" w14:textId="77777777" w:rsidR="00B413F2" w:rsidRDefault="00B413F2" w:rsidP="00B413F2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14:paraId="2E79B96F" w14:textId="77777777" w:rsidR="00B413F2" w:rsidRDefault="00B413F2" w:rsidP="00B413F2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 系 人：</w:t>
      </w:r>
    </w:p>
    <w:p w14:paraId="0ECBA255" w14:textId="77777777" w:rsidR="00B413F2" w:rsidRDefault="00B413F2" w:rsidP="00B413F2">
      <w:pPr>
        <w:jc w:val="lef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                         电    话：</w:t>
      </w:r>
    </w:p>
    <w:p w14:paraId="351F438A" w14:textId="77777777" w:rsidR="00B413F2" w:rsidRDefault="00B413F2" w:rsidP="00B413F2">
      <w:pPr>
        <w:jc w:val="left"/>
        <w:rPr>
          <w:rFonts w:ascii="黑体" w:eastAsia="黑体" w:hint="eastAsia"/>
          <w:b/>
          <w:sz w:val="28"/>
          <w:szCs w:val="28"/>
        </w:rPr>
      </w:pPr>
    </w:p>
    <w:p w14:paraId="0B6EC281" w14:textId="77777777" w:rsidR="00B413F2" w:rsidRDefault="00B413F2" w:rsidP="00B413F2">
      <w:pPr>
        <w:jc w:val="left"/>
        <w:rPr>
          <w:rFonts w:ascii="黑体" w:eastAsia="黑体" w:hint="eastAsia"/>
          <w:b/>
          <w:sz w:val="28"/>
          <w:szCs w:val="28"/>
        </w:rPr>
      </w:pPr>
    </w:p>
    <w:p w14:paraId="33287946" w14:textId="77777777" w:rsidR="00B413F2" w:rsidRDefault="00B413F2" w:rsidP="00B413F2">
      <w:pPr>
        <w:jc w:val="left"/>
        <w:rPr>
          <w:rFonts w:ascii="黑体" w:eastAsia="黑体" w:hint="eastAsia"/>
          <w:b/>
          <w:sz w:val="28"/>
          <w:szCs w:val="28"/>
        </w:rPr>
      </w:pPr>
    </w:p>
    <w:p w14:paraId="32C144ED" w14:textId="77777777" w:rsidR="00B413F2" w:rsidRDefault="00B413F2" w:rsidP="00B413F2">
      <w:pPr>
        <w:rPr>
          <w:rFonts w:ascii="黑体" w:eastAsia="黑体" w:hint="eastAsia"/>
          <w:b/>
          <w:sz w:val="28"/>
          <w:szCs w:val="28"/>
        </w:rPr>
      </w:pPr>
    </w:p>
    <w:p w14:paraId="6F11820D" w14:textId="77777777" w:rsidR="00341B74" w:rsidRDefault="00602296"/>
    <w:sectPr w:rsidR="00341B74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0EB5" w14:textId="77777777" w:rsidR="00602296" w:rsidRDefault="00602296" w:rsidP="00B413F2">
      <w:r>
        <w:separator/>
      </w:r>
    </w:p>
  </w:endnote>
  <w:endnote w:type="continuationSeparator" w:id="0">
    <w:p w14:paraId="71752AED" w14:textId="77777777" w:rsidR="00602296" w:rsidRDefault="00602296" w:rsidP="00B4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872A" w14:textId="77777777" w:rsidR="00602296" w:rsidRDefault="00602296" w:rsidP="00B413F2">
      <w:r>
        <w:separator/>
      </w:r>
    </w:p>
  </w:footnote>
  <w:footnote w:type="continuationSeparator" w:id="0">
    <w:p w14:paraId="224BC16B" w14:textId="77777777" w:rsidR="00602296" w:rsidRDefault="00602296" w:rsidP="00B4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8E64"/>
    <w:multiLevelType w:val="singleLevel"/>
    <w:tmpl w:val="524C8E64"/>
    <w:lvl w:ilvl="0">
      <w:start w:val="2"/>
      <w:numFmt w:val="decimal"/>
      <w:suff w:val="nothing"/>
      <w:lvlText w:val="%1、"/>
      <w:lvlJc w:val="left"/>
      <w:pPr>
        <w:ind w:left="105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F4"/>
    <w:rsid w:val="0032479B"/>
    <w:rsid w:val="004214CB"/>
    <w:rsid w:val="00602296"/>
    <w:rsid w:val="00B413F2"/>
    <w:rsid w:val="00B7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1EC03A-9FF5-4422-AFB6-1B81CD8F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3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3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3F2"/>
    <w:rPr>
      <w:sz w:val="18"/>
      <w:szCs w:val="18"/>
    </w:rPr>
  </w:style>
  <w:style w:type="table" w:styleId="a7">
    <w:name w:val="Table Grid"/>
    <w:basedOn w:val="a1"/>
    <w:qFormat/>
    <w:rsid w:val="00B413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2021-11-11T07:12:00Z</dcterms:created>
  <dcterms:modified xsi:type="dcterms:W3CDTF">2021-11-11T07:12:00Z</dcterms:modified>
</cp:coreProperties>
</file>